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CA6" w:rsidRPr="00BC7725" w:rsidP="003306E2" w14:paraId="57147CCE" w14:textId="4F404C8C">
      <w:pPr>
        <w:ind w:firstLine="540"/>
        <w:jc w:val="right"/>
      </w:pPr>
      <w:r w:rsidRPr="00BC7725">
        <w:t>Дело № 2-</w:t>
      </w:r>
      <w:r w:rsidRPr="00BC7725" w:rsidR="00BB7D0F">
        <w:t>001</w:t>
      </w:r>
      <w:r w:rsidRPr="00BC7725" w:rsidR="00BC7725">
        <w:t>7-2109</w:t>
      </w:r>
      <w:r w:rsidRPr="00BC7725">
        <w:t>/20</w:t>
      </w:r>
      <w:r w:rsidRPr="00BC7725" w:rsidR="00075170">
        <w:t>2</w:t>
      </w:r>
      <w:r w:rsidRPr="00BC7725" w:rsidR="00BC7725">
        <w:t>6</w:t>
      </w:r>
    </w:p>
    <w:p w:rsidR="003306E2" w:rsidRPr="00BC7725" w:rsidP="003306E2" w14:paraId="4804DA1B" w14:textId="4D9835BB">
      <w:pPr>
        <w:ind w:firstLine="540"/>
        <w:jc w:val="right"/>
      </w:pPr>
      <w:r w:rsidRPr="00BC7725">
        <w:t xml:space="preserve">УИД </w:t>
      </w:r>
      <w:r w:rsidRPr="00BC7725" w:rsidR="00BC7725">
        <w:rPr>
          <w:bCs/>
        </w:rPr>
        <w:t>86MS0049-01-2024-005282-78</w:t>
      </w:r>
    </w:p>
    <w:p w:rsidR="00CD1CA6" w:rsidRPr="003F1711" w:rsidP="00CD1CA6" w14:paraId="7D300D87" w14:textId="77777777">
      <w:pPr>
        <w:pStyle w:val="Heading1"/>
        <w:jc w:val="center"/>
        <w:rPr>
          <w:szCs w:val="24"/>
        </w:rPr>
      </w:pPr>
    </w:p>
    <w:p w:rsidR="00CD1CA6" w:rsidRPr="00B00C39" w:rsidP="00CD1CA6" w14:paraId="3783FE70" w14:textId="77777777">
      <w:pPr>
        <w:jc w:val="center"/>
        <w:rPr>
          <w:bCs/>
          <w:sz w:val="25"/>
          <w:szCs w:val="25"/>
        </w:rPr>
      </w:pPr>
      <w:r w:rsidRPr="00B00C39">
        <w:rPr>
          <w:bCs/>
          <w:sz w:val="25"/>
          <w:szCs w:val="25"/>
        </w:rPr>
        <w:t>РЕШЕНИЕ</w:t>
      </w:r>
    </w:p>
    <w:p w:rsidR="00CD1CA6" w:rsidRPr="00B00C39" w:rsidP="00B00C39" w14:paraId="632DF656" w14:textId="42D9697C">
      <w:pPr>
        <w:pStyle w:val="Title"/>
        <w:ind w:firstLine="0"/>
        <w:rPr>
          <w:b w:val="0"/>
          <w:sz w:val="25"/>
          <w:szCs w:val="25"/>
        </w:rPr>
      </w:pPr>
      <w:r w:rsidRPr="00B00C39">
        <w:rPr>
          <w:b w:val="0"/>
          <w:sz w:val="25"/>
          <w:szCs w:val="25"/>
        </w:rPr>
        <w:t>ИМЕНЕМ РОССИЙСКОЙ ФЕДЕРАЦИИ</w:t>
      </w:r>
    </w:p>
    <w:p w:rsidR="00CD1CA6" w:rsidRPr="00B00C39" w:rsidP="00CD1CA6" w14:paraId="75503E4B" w14:textId="5B5ABB89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03 </w:t>
      </w:r>
      <w:r w:rsidRPr="00B00C39" w:rsidR="00BB7D0F">
        <w:rPr>
          <w:sz w:val="25"/>
          <w:szCs w:val="25"/>
        </w:rPr>
        <w:t>февраля 202</w:t>
      </w:r>
      <w:r w:rsidRPr="00B00C39">
        <w:rPr>
          <w:sz w:val="25"/>
          <w:szCs w:val="25"/>
        </w:rPr>
        <w:t>6 года</w:t>
      </w:r>
      <w:r w:rsidRPr="00B00C39">
        <w:rPr>
          <w:sz w:val="25"/>
          <w:szCs w:val="25"/>
        </w:rPr>
        <w:tab/>
      </w:r>
      <w:r w:rsidRPr="00B00C39">
        <w:rPr>
          <w:sz w:val="25"/>
          <w:szCs w:val="25"/>
        </w:rPr>
        <w:tab/>
      </w:r>
      <w:r w:rsidRPr="00B00C39">
        <w:rPr>
          <w:sz w:val="25"/>
          <w:szCs w:val="25"/>
        </w:rPr>
        <w:tab/>
      </w:r>
      <w:r w:rsidRPr="00B00C39">
        <w:rPr>
          <w:sz w:val="25"/>
          <w:szCs w:val="25"/>
        </w:rPr>
        <w:tab/>
      </w:r>
      <w:r w:rsidRPr="00B00C39">
        <w:rPr>
          <w:sz w:val="25"/>
          <w:szCs w:val="25"/>
        </w:rPr>
        <w:tab/>
      </w:r>
      <w:r w:rsidRPr="00B00C39">
        <w:rPr>
          <w:sz w:val="25"/>
          <w:szCs w:val="25"/>
        </w:rPr>
        <w:tab/>
      </w:r>
      <w:r w:rsidRPr="00B00C39" w:rsidR="003F1711">
        <w:rPr>
          <w:sz w:val="25"/>
          <w:szCs w:val="25"/>
        </w:rPr>
        <w:t xml:space="preserve">   </w:t>
      </w:r>
      <w:r w:rsidR="00B00C39">
        <w:rPr>
          <w:sz w:val="25"/>
          <w:szCs w:val="25"/>
        </w:rPr>
        <w:t xml:space="preserve">         </w:t>
      </w:r>
      <w:r w:rsidRPr="00B00C39" w:rsidR="003F1711">
        <w:rPr>
          <w:sz w:val="25"/>
          <w:szCs w:val="25"/>
        </w:rPr>
        <w:t xml:space="preserve">    </w:t>
      </w:r>
      <w:r w:rsidRPr="00B00C39">
        <w:rPr>
          <w:sz w:val="25"/>
          <w:szCs w:val="25"/>
        </w:rPr>
        <w:t>г. Нижневартовск</w:t>
      </w:r>
    </w:p>
    <w:p w:rsidR="00CD1CA6" w:rsidRPr="00B00C39" w:rsidP="00CD1CA6" w14:paraId="2272C985" w14:textId="77777777">
      <w:pPr>
        <w:ind w:firstLine="540"/>
        <w:jc w:val="both"/>
        <w:rPr>
          <w:sz w:val="25"/>
          <w:szCs w:val="25"/>
        </w:rPr>
      </w:pPr>
    </w:p>
    <w:p w:rsidR="008D5052" w:rsidRPr="00B00C39" w:rsidP="008D5052" w14:paraId="6BA9BA82" w14:textId="7B3397C4">
      <w:pPr>
        <w:tabs>
          <w:tab w:val="left" w:pos="9781"/>
        </w:tabs>
        <w:ind w:right="-1"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Мировой судья судебного участка </w:t>
      </w:r>
      <w:r w:rsidRPr="00B00C39">
        <w:rPr>
          <w:color w:val="000099"/>
          <w:sz w:val="25"/>
          <w:szCs w:val="25"/>
        </w:rPr>
        <w:t xml:space="preserve">№ 11 Нижневартовского судебного района города окружного значения </w:t>
      </w:r>
      <w:r w:rsidRPr="00B00C39">
        <w:rPr>
          <w:color w:val="000099"/>
          <w:sz w:val="25"/>
          <w:szCs w:val="25"/>
        </w:rPr>
        <w:t>Нижневартовска ХМАО – Югры Голубкина Т.В</w:t>
      </w:r>
      <w:r w:rsidRPr="00B00C39">
        <w:rPr>
          <w:sz w:val="25"/>
          <w:szCs w:val="25"/>
        </w:rPr>
        <w:t xml:space="preserve">, исполняющий обязанности мирового судьи судебного участка № 9 Нижневартовского судебного района города окружного значения Нижневартовск ХМАО-Югры, </w:t>
      </w:r>
    </w:p>
    <w:p w:rsidR="00CD1CA6" w:rsidRPr="00B00C39" w:rsidP="008D5052" w14:paraId="12506A50" w14:textId="67FCC032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при секретаре Каримовой Л.Р.,</w:t>
      </w:r>
    </w:p>
    <w:p w:rsidR="00CD1CA6" w:rsidRPr="00B00C39" w:rsidP="00CD1CA6" w14:paraId="756D4978" w14:textId="6C924604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рассмотрев в открытом судебном заседа</w:t>
      </w:r>
      <w:r w:rsidRPr="00B00C39">
        <w:rPr>
          <w:sz w:val="25"/>
          <w:szCs w:val="25"/>
        </w:rPr>
        <w:t xml:space="preserve">нии гражданское дело по иску </w:t>
      </w:r>
      <w:r w:rsidRPr="00B00C39" w:rsidR="00BC7725">
        <w:rPr>
          <w:sz w:val="25"/>
          <w:szCs w:val="25"/>
        </w:rPr>
        <w:t>ГКУ Республиканский центр социальной поддержки населения к Мулюковой Лябибе Хабибовне о взыскании незаконно полученных ежемесячной компенсационной выплаты и ежемесячной денежной выплаты ветеранам труда, третье лицо КУ ХМАО-Югры «Агентство социального благополучия населения»</w:t>
      </w:r>
      <w:r w:rsidRPr="00B00C39">
        <w:rPr>
          <w:sz w:val="25"/>
          <w:szCs w:val="25"/>
        </w:rPr>
        <w:t>,</w:t>
      </w:r>
    </w:p>
    <w:p w:rsidR="00A71651" w:rsidRPr="00B00C39" w:rsidP="00CD1CA6" w14:paraId="5FEB4762" w14:textId="77777777">
      <w:pPr>
        <w:ind w:firstLine="540"/>
        <w:jc w:val="both"/>
        <w:rPr>
          <w:sz w:val="25"/>
          <w:szCs w:val="25"/>
        </w:rPr>
      </w:pPr>
    </w:p>
    <w:p w:rsidR="00BC7725" w:rsidRPr="00B00C39" w:rsidP="003F1711" w14:paraId="6D9E0105" w14:textId="29B09769">
      <w:pPr>
        <w:ind w:firstLine="540"/>
        <w:jc w:val="center"/>
        <w:rPr>
          <w:sz w:val="25"/>
          <w:szCs w:val="25"/>
        </w:rPr>
      </w:pPr>
      <w:r w:rsidRPr="00B00C39">
        <w:rPr>
          <w:sz w:val="25"/>
          <w:szCs w:val="25"/>
        </w:rPr>
        <w:t>УСТАНОВИЛ:</w:t>
      </w:r>
    </w:p>
    <w:p w:rsidR="00A71651" w:rsidRPr="00B00C39" w:rsidP="00B00C39" w14:paraId="3A454E9B" w14:textId="0521C22C">
      <w:pPr>
        <w:ind w:left="23" w:right="23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ГКУ Республиканский центр </w:t>
      </w:r>
      <w:r w:rsidRPr="00B00C39" w:rsidR="00230012">
        <w:rPr>
          <w:sz w:val="25"/>
          <w:szCs w:val="25"/>
        </w:rPr>
        <w:t>с</w:t>
      </w:r>
      <w:r w:rsidRPr="00B00C39">
        <w:rPr>
          <w:sz w:val="25"/>
          <w:szCs w:val="25"/>
        </w:rPr>
        <w:t>оциальной поддержки населения</w:t>
      </w:r>
      <w:r w:rsidRPr="00B00C39" w:rsidR="00230012">
        <w:rPr>
          <w:sz w:val="25"/>
          <w:szCs w:val="25"/>
        </w:rPr>
        <w:t>, в лице филиала</w:t>
      </w:r>
      <w:r w:rsidRPr="00B00C39">
        <w:rPr>
          <w:sz w:val="25"/>
          <w:szCs w:val="25"/>
        </w:rPr>
        <w:t xml:space="preserve"> по Дуванскому району Республики </w:t>
      </w:r>
      <w:r w:rsidRPr="00B00C39" w:rsidR="00230012">
        <w:rPr>
          <w:sz w:val="25"/>
          <w:szCs w:val="25"/>
        </w:rPr>
        <w:t>Башкортостан,</w:t>
      </w:r>
      <w:r w:rsidRPr="00B00C39">
        <w:rPr>
          <w:sz w:val="25"/>
          <w:szCs w:val="25"/>
        </w:rPr>
        <w:t xml:space="preserve"> обратил</w:t>
      </w:r>
      <w:r w:rsidRPr="00B00C39" w:rsidR="00230012">
        <w:rPr>
          <w:sz w:val="25"/>
          <w:szCs w:val="25"/>
        </w:rPr>
        <w:t>ся</w:t>
      </w:r>
      <w:r w:rsidRPr="00B00C39">
        <w:rPr>
          <w:sz w:val="25"/>
          <w:szCs w:val="25"/>
        </w:rPr>
        <w:t xml:space="preserve"> к мировому судье с </w:t>
      </w:r>
      <w:r w:rsidRPr="00B00C39" w:rsidR="00230012">
        <w:rPr>
          <w:sz w:val="25"/>
          <w:szCs w:val="25"/>
        </w:rPr>
        <w:t>выше</w:t>
      </w:r>
      <w:r w:rsidRPr="00B00C39">
        <w:rPr>
          <w:sz w:val="25"/>
          <w:szCs w:val="25"/>
        </w:rPr>
        <w:t xml:space="preserve">указанным иском, мотивируя свои требования тем, что Мулюкова Д.Х. зарегистрированная </w:t>
      </w:r>
      <w:r w:rsidRPr="00B00C39" w:rsidR="00230012">
        <w:rPr>
          <w:sz w:val="25"/>
          <w:szCs w:val="25"/>
        </w:rPr>
        <w:t>п</w:t>
      </w:r>
      <w:r w:rsidRPr="00B00C39">
        <w:rPr>
          <w:sz w:val="25"/>
          <w:szCs w:val="25"/>
        </w:rPr>
        <w:t xml:space="preserve">о адресу: г. Нижневартовск, ул. Салманова, д. 3, кв. 239, ранее проживавшая по адресу: Республика Башкортостан, Салаватский район, с. Мурсалимкино, ул. Гагарина, д. 2, в </w:t>
      </w:r>
      <w:r w:rsidRPr="00B00C39">
        <w:rPr>
          <w:sz w:val="25"/>
          <w:szCs w:val="25"/>
        </w:rPr>
        <w:t xml:space="preserve">период с 01.01.2014 по 31.12.2023 являлась получателем меры социальной поддержки отдельных категорий специалистов, проживающих и работающих в сельских населенных пунктах и рабочих поселках Республики Башкортостан, по оплате жилого помещения и коммунальных </w:t>
      </w:r>
      <w:r w:rsidRPr="00B00C39">
        <w:rPr>
          <w:sz w:val="25"/>
          <w:szCs w:val="25"/>
        </w:rPr>
        <w:t xml:space="preserve">услуг, а также в период с 01.01.2013 по 29.02.2024 являлась получателем меры социальной поддержки ежемесячной </w:t>
      </w:r>
      <w:r w:rsidRPr="00B00C39" w:rsidR="00230012">
        <w:rPr>
          <w:sz w:val="25"/>
          <w:szCs w:val="25"/>
        </w:rPr>
        <w:t>выплаты</w:t>
      </w:r>
      <w:r w:rsidRPr="00B00C39">
        <w:rPr>
          <w:sz w:val="25"/>
          <w:szCs w:val="25"/>
        </w:rPr>
        <w:t xml:space="preserve"> ветеранам, имеющим почетные звания СССР, Российской Федерации, Республики Башкортостан, либо особые заслуги перед отечеством и проживающим</w:t>
      </w:r>
      <w:r w:rsidRPr="00B00C39">
        <w:rPr>
          <w:sz w:val="25"/>
          <w:szCs w:val="25"/>
        </w:rPr>
        <w:t xml:space="preserve"> на территории Республики Башкортостан в филиале ГКУ Республиканский центр </w:t>
      </w:r>
      <w:r w:rsidRPr="00B00C39" w:rsidR="00230012">
        <w:rPr>
          <w:sz w:val="25"/>
          <w:szCs w:val="25"/>
        </w:rPr>
        <w:t>с</w:t>
      </w:r>
      <w:r w:rsidRPr="00B00C39">
        <w:rPr>
          <w:sz w:val="25"/>
          <w:szCs w:val="25"/>
        </w:rPr>
        <w:t>оциальной поддержки населения по Дуванскому району Республики Башкортостан. Изменение регистрации и переезд Мулюковой</w:t>
      </w:r>
      <w:r w:rsidRPr="00B00C39" w:rsidR="00230012">
        <w:rPr>
          <w:sz w:val="25"/>
          <w:szCs w:val="25"/>
        </w:rPr>
        <w:t xml:space="preserve"> </w:t>
      </w:r>
      <w:r w:rsidRPr="00B00C39">
        <w:rPr>
          <w:sz w:val="25"/>
          <w:szCs w:val="25"/>
        </w:rPr>
        <w:t>Л.Х. являлось основанием для прекращения выплаты ЕКВ и ЕДВ с 0</w:t>
      </w:r>
      <w:r w:rsidRPr="00B00C39">
        <w:rPr>
          <w:sz w:val="25"/>
          <w:szCs w:val="25"/>
        </w:rPr>
        <w:t xml:space="preserve">1.01.2020. Однако, в нарушение требований п.п. 3.9 и 18 </w:t>
      </w:r>
      <w:r w:rsidRPr="00B00C39" w:rsidR="00230012">
        <w:rPr>
          <w:sz w:val="25"/>
          <w:szCs w:val="25"/>
        </w:rPr>
        <w:t xml:space="preserve">соответствующих </w:t>
      </w:r>
      <w:r w:rsidRPr="00B00C39">
        <w:rPr>
          <w:sz w:val="25"/>
          <w:szCs w:val="25"/>
        </w:rPr>
        <w:t>Положени</w:t>
      </w:r>
      <w:r w:rsidRPr="00B00C39" w:rsidR="00230012">
        <w:rPr>
          <w:sz w:val="25"/>
          <w:szCs w:val="25"/>
        </w:rPr>
        <w:t xml:space="preserve">й, определяющих порядок предоставления мер социальной поддержки, </w:t>
      </w:r>
      <w:r w:rsidRPr="00B00C39" w:rsidR="006E4EA6">
        <w:rPr>
          <w:sz w:val="25"/>
          <w:szCs w:val="25"/>
        </w:rPr>
        <w:t>утвержденных постановлениями Правительства РБ № 275 от 25.09.2006 и № 272 от 31.12.2004, соответственно,</w:t>
      </w:r>
      <w:r w:rsidRPr="00B00C39">
        <w:rPr>
          <w:sz w:val="25"/>
          <w:szCs w:val="25"/>
        </w:rPr>
        <w:t xml:space="preserve"> ответч</w:t>
      </w:r>
      <w:r w:rsidRPr="00B00C39">
        <w:rPr>
          <w:sz w:val="25"/>
          <w:szCs w:val="25"/>
        </w:rPr>
        <w:t xml:space="preserve">ик об указанном обстоятельстве не проинформировала истца, тем самым </w:t>
      </w:r>
      <w:r w:rsidRPr="00B00C39" w:rsidR="006E4EA6">
        <w:rPr>
          <w:sz w:val="25"/>
          <w:szCs w:val="25"/>
        </w:rPr>
        <w:t xml:space="preserve">скрыла </w:t>
      </w:r>
      <w:r w:rsidRPr="00B00C39">
        <w:rPr>
          <w:sz w:val="25"/>
          <w:szCs w:val="25"/>
        </w:rPr>
        <w:t xml:space="preserve">информацию, которая имеет, существенное значение при решении вопроса о прекращении выплат ЕКВ и ЕДВ. За период с 01.01.2020 по 31.12.2023 ответчику излишне </w:t>
      </w:r>
      <w:r w:rsidRPr="00B00C39" w:rsidR="006E4EA6">
        <w:rPr>
          <w:sz w:val="25"/>
          <w:szCs w:val="25"/>
        </w:rPr>
        <w:t>влачена</w:t>
      </w:r>
      <w:r w:rsidRPr="00B00C39">
        <w:rPr>
          <w:sz w:val="25"/>
          <w:szCs w:val="25"/>
        </w:rPr>
        <w:t xml:space="preserve"> </w:t>
      </w:r>
      <w:r w:rsidRPr="00B00C39" w:rsidR="006E4EA6">
        <w:rPr>
          <w:sz w:val="25"/>
          <w:szCs w:val="25"/>
          <w:lang w:eastAsia="en-US"/>
        </w:rPr>
        <w:t>ЕКВ</w:t>
      </w:r>
      <w:r w:rsidRPr="00B00C39">
        <w:rPr>
          <w:sz w:val="25"/>
          <w:szCs w:val="25"/>
          <w:lang w:eastAsia="en-US"/>
        </w:rPr>
        <w:t xml:space="preserve"> </w:t>
      </w:r>
      <w:r w:rsidRPr="00B00C39">
        <w:rPr>
          <w:sz w:val="25"/>
          <w:szCs w:val="25"/>
        </w:rPr>
        <w:t>в сумме 28800</w:t>
      </w:r>
      <w:r w:rsidRPr="00B00C39">
        <w:rPr>
          <w:sz w:val="25"/>
          <w:szCs w:val="25"/>
        </w:rPr>
        <w:t xml:space="preserve"> руб., а за период с 01.01.2020 по 29.02.2024 излишне выплачена ЕДВ в сумме 10000 руб. Считает, что ответчик незаконно получила ЕКВ и ЕДВ в результате сокрытия информации об обстоятельствах, влекущих прекращение выплаты ЕКВ и ЕДВ. Проси</w:t>
      </w:r>
      <w:r w:rsidRPr="00B00C39" w:rsidR="006E4EA6">
        <w:rPr>
          <w:sz w:val="25"/>
          <w:szCs w:val="25"/>
        </w:rPr>
        <w:t>т</w:t>
      </w:r>
      <w:r w:rsidRPr="00B00C39">
        <w:rPr>
          <w:sz w:val="25"/>
          <w:szCs w:val="25"/>
        </w:rPr>
        <w:t xml:space="preserve"> взыскать с ответчи</w:t>
      </w:r>
      <w:r w:rsidRPr="00B00C39">
        <w:rPr>
          <w:sz w:val="25"/>
          <w:szCs w:val="25"/>
        </w:rPr>
        <w:t xml:space="preserve">ка в свою пользу незаконно полученную сумму ежемесячной компенсационной выплаты за период с 01.01.2020 но 31.12.2023 в размере 28800 руб., незаконно полученную сумму ежемесячной денежной выплаты за период с 01.01.2020 по </w:t>
      </w:r>
      <w:r w:rsidRPr="00B00C39" w:rsidR="006E4EA6">
        <w:rPr>
          <w:sz w:val="25"/>
          <w:szCs w:val="25"/>
        </w:rPr>
        <w:t xml:space="preserve">29.02.2024 в размере 10000 руб., </w:t>
      </w:r>
      <w:r w:rsidRPr="00B00C39">
        <w:rPr>
          <w:sz w:val="25"/>
          <w:szCs w:val="25"/>
        </w:rPr>
        <w:t>ра</w:t>
      </w:r>
      <w:r w:rsidRPr="00B00C39">
        <w:rPr>
          <w:sz w:val="25"/>
          <w:szCs w:val="25"/>
        </w:rPr>
        <w:t>сходы по оплате государственной пошлины в размере 1364 руб.</w:t>
      </w:r>
      <w:r w:rsidRPr="00B00C39" w:rsidR="00D002A4">
        <w:rPr>
          <w:sz w:val="25"/>
          <w:szCs w:val="25"/>
        </w:rPr>
        <w:t xml:space="preserve">. </w:t>
      </w:r>
    </w:p>
    <w:p w:rsidR="006E4EA6" w:rsidRPr="00B00C39" w:rsidP="00BC7725" w14:paraId="7B22C754" w14:textId="67BA9B8B">
      <w:pPr>
        <w:spacing w:line="307" w:lineRule="exact"/>
        <w:ind w:left="20" w:right="2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В ходе рассмотрения дела, к участию в качестве третьего лица привлечено КУ ХМАО-Югры «Агентство социального благополучия населения».</w:t>
      </w:r>
    </w:p>
    <w:p w:rsidR="00D002A4" w:rsidRPr="00B00C39" w:rsidP="00D002A4" w14:paraId="492EFDAE" w14:textId="01F8A214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Представитель истца </w:t>
      </w:r>
      <w:r w:rsidRPr="00B00C39" w:rsidR="006E4EA6">
        <w:rPr>
          <w:sz w:val="25"/>
          <w:szCs w:val="25"/>
        </w:rPr>
        <w:t xml:space="preserve">ГКУ Республиканский центр социальной поддержки населения </w:t>
      </w:r>
      <w:r w:rsidRPr="00B00C39">
        <w:rPr>
          <w:sz w:val="25"/>
          <w:szCs w:val="25"/>
        </w:rPr>
        <w:t>в судебное заседание не явил</w:t>
      </w:r>
      <w:r w:rsidRPr="00B00C39" w:rsidR="006E4EA6">
        <w:rPr>
          <w:sz w:val="25"/>
          <w:szCs w:val="25"/>
        </w:rPr>
        <w:t>ся</w:t>
      </w:r>
      <w:r w:rsidRPr="00B00C39">
        <w:rPr>
          <w:sz w:val="25"/>
          <w:szCs w:val="25"/>
        </w:rPr>
        <w:t>, о времени и месте судебного заседания извещен</w:t>
      </w:r>
      <w:r w:rsidRPr="00B00C39" w:rsidR="006E4EA6">
        <w:rPr>
          <w:sz w:val="25"/>
          <w:szCs w:val="25"/>
        </w:rPr>
        <w:t>ы</w:t>
      </w:r>
      <w:r w:rsidRPr="00B00C39">
        <w:rPr>
          <w:sz w:val="25"/>
          <w:szCs w:val="25"/>
        </w:rPr>
        <w:t xml:space="preserve"> надлежащим образом, представил</w:t>
      </w:r>
      <w:r w:rsidRPr="00B00C39" w:rsidR="006E4EA6">
        <w:rPr>
          <w:sz w:val="25"/>
          <w:szCs w:val="25"/>
        </w:rPr>
        <w:t>и</w:t>
      </w:r>
      <w:r w:rsidRPr="00B00C39">
        <w:rPr>
          <w:sz w:val="25"/>
          <w:szCs w:val="25"/>
        </w:rPr>
        <w:t xml:space="preserve"> заявление о рассмотрении дела в отсутствие представителя истца</w:t>
      </w:r>
      <w:r w:rsidRPr="00B00C39" w:rsidR="006E4EA6">
        <w:rPr>
          <w:sz w:val="25"/>
          <w:szCs w:val="25"/>
        </w:rPr>
        <w:t>, на исковых требованиях настаивают</w:t>
      </w:r>
      <w:r w:rsidRPr="00B00C39">
        <w:rPr>
          <w:sz w:val="25"/>
          <w:szCs w:val="25"/>
        </w:rPr>
        <w:t>.</w:t>
      </w:r>
    </w:p>
    <w:p w:rsidR="00D002A4" w:rsidRPr="00B00C39" w:rsidP="00D002A4" w14:paraId="2AC6DD9F" w14:textId="58D65CC0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Ответчик </w:t>
      </w:r>
      <w:r w:rsidRPr="00B00C39" w:rsidR="006E4EA6">
        <w:rPr>
          <w:rStyle w:val="fio1"/>
          <w:color w:val="000000"/>
          <w:sz w:val="25"/>
          <w:szCs w:val="25"/>
          <w:shd w:val="clear" w:color="auto" w:fill="FFFFFF"/>
        </w:rPr>
        <w:t>Мулюкова Л.Х.</w:t>
      </w:r>
      <w:r w:rsidRPr="00B00C39" w:rsidR="00B81A87">
        <w:rPr>
          <w:sz w:val="25"/>
          <w:szCs w:val="25"/>
        </w:rPr>
        <w:t xml:space="preserve"> в судебное заседание не явил</w:t>
      </w:r>
      <w:r w:rsidRPr="00B00C39" w:rsidR="006E4EA6">
        <w:rPr>
          <w:sz w:val="25"/>
          <w:szCs w:val="25"/>
        </w:rPr>
        <w:t>ась</w:t>
      </w:r>
      <w:r w:rsidRPr="00B00C39">
        <w:rPr>
          <w:sz w:val="25"/>
          <w:szCs w:val="25"/>
        </w:rPr>
        <w:t xml:space="preserve">, </w:t>
      </w:r>
      <w:r w:rsidRPr="00B00C39" w:rsidR="00987F96">
        <w:rPr>
          <w:sz w:val="25"/>
          <w:szCs w:val="25"/>
        </w:rPr>
        <w:t xml:space="preserve">о времени и месте рассмотрения дела </w:t>
      </w:r>
      <w:r w:rsidRPr="00B00C39" w:rsidR="006E4EA6">
        <w:rPr>
          <w:sz w:val="25"/>
          <w:szCs w:val="25"/>
        </w:rPr>
        <w:t>извещена</w:t>
      </w:r>
      <w:r w:rsidRPr="00B00C39" w:rsidR="00987F96">
        <w:rPr>
          <w:sz w:val="25"/>
          <w:szCs w:val="25"/>
        </w:rPr>
        <w:t xml:space="preserve"> надлежащим образом</w:t>
      </w:r>
      <w:r w:rsidRPr="00B00C39" w:rsidR="006E4EA6">
        <w:rPr>
          <w:sz w:val="25"/>
          <w:szCs w:val="25"/>
        </w:rPr>
        <w:t>, согласно телефонограммы от 29.01.2026, с исковыми требованиями не согласна, о необходимости уведомления о смене места жительства не знала, умысла на незаконное получение мер социальной поддержки не имела, сменила место жительства в связи с нуждаемостью в лечении, после которого длительное время находилась на больничном</w:t>
      </w:r>
      <w:r w:rsidRPr="00B00C39">
        <w:rPr>
          <w:sz w:val="25"/>
          <w:szCs w:val="25"/>
        </w:rPr>
        <w:t>.</w:t>
      </w:r>
      <w:r w:rsidRPr="00B00C39" w:rsidR="006E4EA6">
        <w:rPr>
          <w:sz w:val="25"/>
          <w:szCs w:val="25"/>
        </w:rPr>
        <w:t xml:space="preserve"> В настоящее время находится в гостях у сына за пределами города Нижневартовска. </w:t>
      </w:r>
    </w:p>
    <w:p w:rsidR="006E4EA6" w:rsidRPr="00B00C39" w:rsidP="00D002A4" w14:paraId="32B122E5" w14:textId="324E29BC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Представитель третьего лица в судебное заседание не явился, извещены надлежащим образом. </w:t>
      </w:r>
    </w:p>
    <w:p w:rsidR="006E4EA6" w:rsidRPr="00B00C39" w:rsidP="00D002A4" w14:paraId="7BA3DBB3" w14:textId="0690E976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С учетом положений ст. 167 ГПК РФ, мировой судья считает возможным рассмотреть дело в отсутствие сторон и третьего лица. </w:t>
      </w:r>
    </w:p>
    <w:p w:rsidR="005E4A6B" w:rsidRPr="00B00C39" w:rsidP="005E4A6B" w14:paraId="5F8CFDBB" w14:textId="77777777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Мировой судья, </w:t>
      </w:r>
      <w:r w:rsidRPr="00B00C39">
        <w:rPr>
          <w:sz w:val="25"/>
          <w:szCs w:val="25"/>
        </w:rPr>
        <w:t>изучив материалы дела, приходит к следующему.</w:t>
      </w:r>
    </w:p>
    <w:p w:rsidR="00987F96" w:rsidRPr="00B00C39" w:rsidP="00987F96" w14:paraId="1045827E" w14:textId="330E15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B00C39">
        <w:rPr>
          <w:color w:val="000000"/>
          <w:sz w:val="25"/>
          <w:szCs w:val="25"/>
        </w:rPr>
        <w:t xml:space="preserve">         Согласно ст. 7 Конституции РФ, 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человека. В Российско</w:t>
      </w:r>
      <w:r w:rsidRPr="00B00C39">
        <w:rPr>
          <w:color w:val="000000"/>
          <w:sz w:val="25"/>
          <w:szCs w:val="25"/>
        </w:rPr>
        <w:t>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</w:t>
      </w:r>
      <w:r w:rsidRPr="00B00C39">
        <w:rPr>
          <w:color w:val="000000"/>
          <w:sz w:val="25"/>
          <w:szCs w:val="25"/>
        </w:rPr>
        <w:t>жбы, устанавливаются государственные пенсии, пособия и иные гарантии социальной защиты.</w:t>
      </w:r>
    </w:p>
    <w:p w:rsidR="00987F96" w:rsidRPr="00B00C39" w:rsidP="00987F96" w14:paraId="55ABD9A7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B00C39">
        <w:rPr>
          <w:color w:val="000000"/>
          <w:sz w:val="25"/>
          <w:szCs w:val="25"/>
        </w:rPr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</w:t>
      </w:r>
      <w:r w:rsidRPr="00B00C39">
        <w:rPr>
          <w:color w:val="000000"/>
          <w:sz w:val="25"/>
          <w:szCs w:val="25"/>
        </w:rPr>
        <w:t xml:space="preserve"> (часть 1 статьи 39 Конституции РФ).</w:t>
      </w:r>
    </w:p>
    <w:p w:rsidR="00487C43" w:rsidRPr="00B00C39" w:rsidP="00487C43" w14:paraId="61CA9D98" w14:textId="77777777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В соответствии с частью 2 статьи 7 Конституции Российской Федерации в Российской Федерации обеспечивается государственная поддержка инвалидов и пожилых граждан, развивается система социальных служб, устанавливаются госу</w:t>
      </w:r>
      <w:r w:rsidRPr="00B00C39">
        <w:rPr>
          <w:sz w:val="25"/>
          <w:szCs w:val="25"/>
        </w:rPr>
        <w:t>дарственные пенсии, пособия и иные гарантии социальной защиты.</w:t>
      </w:r>
    </w:p>
    <w:p w:rsidR="00487C43" w:rsidRPr="00B00C39" w:rsidP="00487C43" w14:paraId="350CC961" w14:textId="77777777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Социальная защита граждан находится в совместном ведении Российской Федерации и субъектов Российской Федерации (пункт "ж" части 1 статьи 72 Конституции Российской Федерации).</w:t>
      </w:r>
    </w:p>
    <w:p w:rsidR="00987F96" w:rsidRPr="00B00C39" w:rsidP="00487C43" w14:paraId="24EF93A3" w14:textId="5B1D702B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В судебном заседан</w:t>
      </w:r>
      <w:r w:rsidRPr="00B00C39">
        <w:rPr>
          <w:sz w:val="25"/>
          <w:szCs w:val="25"/>
        </w:rPr>
        <w:t>ии установлено и подтверждается материалами дела, что Мулюкова Д.Х. в период с 01.01.2014 по 31.12.2023 являлась получателем меры социальной поддержки отдельных категорий специалистов, проживающих и работающих в сельских населенных пунктах и рабочих поселк</w:t>
      </w:r>
      <w:r w:rsidRPr="00B00C39">
        <w:rPr>
          <w:sz w:val="25"/>
          <w:szCs w:val="25"/>
        </w:rPr>
        <w:t xml:space="preserve">ах Республики Башкортостан, по оплате жилого помещения и коммунальных услуг, а также в период с 01.01.2013 по 29.02.2024 являлась получателем меры социальной поддержки </w:t>
      </w:r>
      <w:r w:rsidRPr="00B00C39" w:rsidR="005801F5">
        <w:rPr>
          <w:sz w:val="25"/>
          <w:szCs w:val="25"/>
        </w:rPr>
        <w:t xml:space="preserve"> -</w:t>
      </w:r>
      <w:r w:rsidRPr="00B00C39">
        <w:rPr>
          <w:sz w:val="25"/>
          <w:szCs w:val="25"/>
        </w:rPr>
        <w:t>ежемесячной выплаты ветеранам, имеющим почетные звания СССР, Российской Федерации, Рес</w:t>
      </w:r>
      <w:r w:rsidRPr="00B00C39">
        <w:rPr>
          <w:sz w:val="25"/>
          <w:szCs w:val="25"/>
        </w:rPr>
        <w:t>публики Башкортостан, либо особые заслуги перед отечеством и проживающим на территории Республики Башкортостан в филиале ГКУ Республиканский центр социальной поддержки населения по Дуванскому району Республики Башкортостан.</w:t>
      </w:r>
    </w:p>
    <w:p w:rsidR="005801F5" w:rsidRPr="00B00C39" w:rsidP="00487C43" w14:paraId="62B46384" w14:textId="3AFCD10F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Право ответчика на получение ЕКВ</w:t>
      </w:r>
      <w:r w:rsidRPr="00B00C39">
        <w:rPr>
          <w:sz w:val="25"/>
          <w:szCs w:val="25"/>
        </w:rPr>
        <w:t xml:space="preserve"> </w:t>
      </w:r>
      <w:r w:rsidRPr="00B00C39" w:rsidR="00B81E43">
        <w:rPr>
          <w:sz w:val="25"/>
          <w:szCs w:val="25"/>
        </w:rPr>
        <w:t>и</w:t>
      </w:r>
      <w:r w:rsidRPr="00B00C39">
        <w:rPr>
          <w:sz w:val="25"/>
          <w:szCs w:val="25"/>
        </w:rPr>
        <w:t xml:space="preserve"> ЕДВ в период до 01.01.2020 истцом не оспаривается. При этом ответчик утратила право на получение мер социальной поддержки с 01.01.2020 в связи со сменой местожительства. За период с 01.01.2020 по 31.12.2023 ответчику была начислена и выплачена </w:t>
      </w:r>
      <w:r w:rsidRPr="00B00C39" w:rsidR="00A96C85">
        <w:rPr>
          <w:sz w:val="25"/>
          <w:szCs w:val="25"/>
        </w:rPr>
        <w:t xml:space="preserve">мера социальной поддержки по оплате жилого помещения, отопления и освещения в денежной форме в виде </w:t>
      </w:r>
      <w:r w:rsidRPr="00B00C39">
        <w:rPr>
          <w:sz w:val="25"/>
          <w:szCs w:val="25"/>
        </w:rPr>
        <w:t>ежемесячн</w:t>
      </w:r>
      <w:r w:rsidRPr="00B00C39" w:rsidR="00A96C85">
        <w:rPr>
          <w:sz w:val="25"/>
          <w:szCs w:val="25"/>
        </w:rPr>
        <w:t>ой</w:t>
      </w:r>
      <w:r w:rsidRPr="00B00C39">
        <w:rPr>
          <w:sz w:val="25"/>
          <w:szCs w:val="25"/>
        </w:rPr>
        <w:t xml:space="preserve"> компенсационн</w:t>
      </w:r>
      <w:r w:rsidRPr="00B00C39" w:rsidR="00A96C85">
        <w:rPr>
          <w:sz w:val="25"/>
          <w:szCs w:val="25"/>
        </w:rPr>
        <w:t>ой</w:t>
      </w:r>
      <w:r w:rsidRPr="00B00C39">
        <w:rPr>
          <w:sz w:val="25"/>
          <w:szCs w:val="25"/>
        </w:rPr>
        <w:t xml:space="preserve"> выплат</w:t>
      </w:r>
      <w:r w:rsidRPr="00B00C39" w:rsidR="00A96C85">
        <w:rPr>
          <w:sz w:val="25"/>
          <w:szCs w:val="25"/>
        </w:rPr>
        <w:t xml:space="preserve">ы в размере 600 рублей, на общую сумму 28800 рублей. Также за период с 01.01.2020 по 29.02.2024 ответчику была начислена и </w:t>
      </w:r>
      <w:r w:rsidRPr="00B00C39" w:rsidR="00A96C85">
        <w:rPr>
          <w:sz w:val="25"/>
          <w:szCs w:val="25"/>
        </w:rPr>
        <w:t xml:space="preserve">выплачена ежемесячная денежная выплата ветеранам труда, имеющим продолжительный стаж работы в размере 200 рублей, на общую сумму 10000 рублей. </w:t>
      </w:r>
      <w:r w:rsidRPr="00B00C39" w:rsidR="00B81E43">
        <w:rPr>
          <w:sz w:val="25"/>
          <w:szCs w:val="25"/>
        </w:rPr>
        <w:t xml:space="preserve">Факт оплаты данных сумм ответчику подтверждается информациями о перечислениях денежных средств на счет ответчика в ПАО Сбербанк, и ответчиком не оспаривался. </w:t>
      </w:r>
    </w:p>
    <w:p w:rsidR="00B81E43" w:rsidRPr="00B00C39" w:rsidP="00487C43" w14:paraId="4EC7952A" w14:textId="77777777">
      <w:pPr>
        <w:ind w:firstLine="567"/>
        <w:jc w:val="both"/>
        <w:rPr>
          <w:color w:val="000000"/>
          <w:sz w:val="25"/>
          <w:szCs w:val="25"/>
          <w:shd w:val="clear" w:color="auto" w:fill="FFFFFF"/>
        </w:rPr>
      </w:pPr>
      <w:r w:rsidRPr="00B00C39">
        <w:rPr>
          <w:sz w:val="25"/>
          <w:szCs w:val="25"/>
        </w:rPr>
        <w:t xml:space="preserve"> </w:t>
      </w:r>
      <w:r w:rsidRPr="00B00C39">
        <w:rPr>
          <w:color w:val="000000"/>
          <w:sz w:val="25"/>
          <w:szCs w:val="25"/>
          <w:shd w:val="clear" w:color="auto" w:fill="FFFFFF"/>
        </w:rPr>
        <w:t>Порядок предоставления ЕКВ определен</w:t>
      </w:r>
      <w:r w:rsidRPr="00B00C39">
        <w:rPr>
          <w:color w:val="000000"/>
          <w:sz w:val="25"/>
          <w:szCs w:val="25"/>
          <w:shd w:val="clear" w:color="auto" w:fill="FFFFFF"/>
        </w:rPr>
        <w:t xml:space="preserve"> Положением о порядке предоставления мер социальной поддержки по оплате жилого помещения и коммунальных услуг специалистам государственных и муниципальных учреждений, проживающим и работающим в сельских населенных пунктах и рабочих поселках, утвержденных П</w:t>
      </w:r>
      <w:r w:rsidRPr="00B00C39">
        <w:rPr>
          <w:color w:val="000000"/>
          <w:sz w:val="25"/>
          <w:szCs w:val="25"/>
          <w:shd w:val="clear" w:color="auto" w:fill="FFFFFF"/>
        </w:rPr>
        <w:t>остановлением Правительства РБ от 25.09.2006 № 275 «О реализации Закона Республики Башкортостан «О мерах социальной поддержки специалистов, проживающих и работающих в сельской местности и рабочих поселках» (далее Положение № 275).</w:t>
      </w:r>
    </w:p>
    <w:p w:rsidR="001E43D8" w:rsidRPr="00B00C39" w:rsidP="00487C43" w14:paraId="6C6D0468" w14:textId="77777777">
      <w:pPr>
        <w:ind w:firstLine="567"/>
        <w:jc w:val="both"/>
        <w:rPr>
          <w:sz w:val="25"/>
          <w:szCs w:val="25"/>
        </w:rPr>
      </w:pPr>
      <w:r w:rsidRPr="00B00C39">
        <w:rPr>
          <w:color w:val="000000"/>
          <w:sz w:val="25"/>
          <w:szCs w:val="25"/>
          <w:shd w:val="clear" w:color="auto" w:fill="FFFFFF"/>
        </w:rPr>
        <w:t>Порядок предоставления ЕД</w:t>
      </w:r>
      <w:r w:rsidRPr="00B00C39">
        <w:rPr>
          <w:color w:val="000000"/>
          <w:sz w:val="25"/>
          <w:szCs w:val="25"/>
          <w:shd w:val="clear" w:color="auto" w:fill="FFFFFF"/>
        </w:rPr>
        <w:t>В определен Положением о порядке предоставления ежемесячной выплаты ветеранам, имеющим почетные звания СССР, Российской Федерации, Республики Башкортостан либо особые заслуги перед отечеством, утвержденных Постановлением Правительства РБ от 31.12.2004 № 27</w:t>
      </w:r>
      <w:r w:rsidRPr="00B00C39">
        <w:rPr>
          <w:color w:val="000000"/>
          <w:sz w:val="25"/>
          <w:szCs w:val="25"/>
          <w:shd w:val="clear" w:color="auto" w:fill="FFFFFF"/>
        </w:rPr>
        <w:t>2 «О мерах по реализации Закона Республики Башкортостан «О ветеранах войны, труда и Вооруженных сил» (далее Положение № 27</w:t>
      </w:r>
      <w:r w:rsidRPr="00B00C39" w:rsidR="00AB3198">
        <w:rPr>
          <w:color w:val="000000"/>
          <w:sz w:val="25"/>
          <w:szCs w:val="25"/>
          <w:shd w:val="clear" w:color="auto" w:fill="FFFFFF"/>
        </w:rPr>
        <w:t>2</w:t>
      </w:r>
      <w:r w:rsidRPr="00B00C39">
        <w:rPr>
          <w:color w:val="000000"/>
          <w:sz w:val="25"/>
          <w:szCs w:val="25"/>
          <w:shd w:val="clear" w:color="auto" w:fill="FFFFFF"/>
        </w:rPr>
        <w:t>).</w:t>
      </w:r>
      <w:r w:rsidRPr="00B00C39">
        <w:rPr>
          <w:sz w:val="25"/>
          <w:szCs w:val="25"/>
        </w:rPr>
        <w:t xml:space="preserve">   </w:t>
      </w:r>
    </w:p>
    <w:p w:rsidR="005801F5" w:rsidRPr="00B00C39" w:rsidP="000501FC" w14:paraId="007AD59E" w14:textId="7DFA3BD2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Согласно п. 3.5 Положения № 275, предоставление ежемесячной компенсационной выплаты прекращается в частности в случае переезда </w:t>
      </w:r>
      <w:r w:rsidRPr="00B00C39">
        <w:rPr>
          <w:sz w:val="25"/>
          <w:szCs w:val="25"/>
        </w:rPr>
        <w:t xml:space="preserve">специалиста (пенсионера) на постоянное место проживания в городскую местность. В соответствии с п. 3.9 указанного Положения, </w:t>
      </w:r>
      <w:r w:rsidRPr="00B00C39" w:rsidR="00D12625">
        <w:rPr>
          <w:sz w:val="25"/>
          <w:szCs w:val="25"/>
        </w:rPr>
        <w:t>при наступлении обстоятельств, влекущих прекращение предоставления ежемесячной компенсационной выплаты, выплата прекращается, начиная с месяца, следующего за месяцем наступления таких обстоятельств, с учетом пункта 3.1 настоящего Положения. При наступлении обстоятельств, влекущих прекращение предоставления ежемесячной компенсационной выплаты, по заявлению специалиста (пенсионера) в день его обращения филиалом (отделом филиала) ГКУ РЦСПН выдается справка установленного образца о периоде и размере предоставленной ему ежемесячной компенсационной выплаты. В случае прекращения предоставления ежемесячной компенсационной выплаты на основании сведений, ставших известными филиалу (отделу филиала) ГКУ РЦСПН без заявления гражданина, специалист (пенсионер) должен быть уведомлен об этом письменно в течение 10 рабочих дней с указанием причины прекращения выплаты. В случае изменения обстоятельств, дающих право на получение ежемесячной компенсационной выплаты, специалист (пенсионер) (его законный представитель, лицо, полномочия которого установлены доверенностью) обязан известить об этом филиал (отдел филиала) ГКУ РЦСПН и представить документы, подтверждающие такие события, не позднее чем в месячный срок с момента наступления указанных обстоятельств.</w:t>
      </w:r>
      <w:r w:rsidRPr="00B00C39">
        <w:rPr>
          <w:sz w:val="25"/>
          <w:szCs w:val="25"/>
        </w:rPr>
        <w:t xml:space="preserve"> </w:t>
      </w:r>
      <w:r w:rsidRPr="00B00C39" w:rsidR="00D12625">
        <w:rPr>
          <w:sz w:val="25"/>
          <w:szCs w:val="25"/>
        </w:rPr>
        <w:t xml:space="preserve">Пунктом 3.10 Положения, определено, что специалист (пенсионер) несет ответственность за достоверность и полноту представленных сведений и документов, в том числе в форме электронных документов. Излишне выплаченные суммы ежемесячной компенсационной выплаты удерживаются со специалиста (пенсионера) только в случае, если переплата произошла по его вине (невыполнение или ненадлежащее выполнение обязанностей, указанных в пункте 2.5 настоящего Положения; представление документов с заведомо неверными сведениями; сокрытие данных, влияющих на право назначения ежемесячной компенсационной выплаты). Удержания производятся в размере не свыше двадцати процентов суммы, причитающейся получателю при осуществлении последующей ежемесячной компенсационной выплаты. При прекращении предоставления ежемесячной компенсационной выплаты оставшаяся задолженность взыскивается со специалиста (пенсионера) в судебном порядке в случае его отказа от добровольного возврата излишне выплаченных сумм. Суммы ежемесячной компенсационной выплаты, </w:t>
      </w:r>
      <w:r w:rsidRPr="00B00C39" w:rsidR="00D12625">
        <w:rPr>
          <w:sz w:val="25"/>
          <w:szCs w:val="25"/>
        </w:rPr>
        <w:t>излишне предоставленные специалисту (пенсионеру) по вине филиала (отдела филиала) ГКУ РЦСПН, назначившего ежемесячную компенсационную выплату, удержанию не подлежат, за исключением случая счетной ошибки, когда ущерб взыскивается с виновных лиц в порядке, установленном законодательством Российской Федерации.</w:t>
      </w:r>
    </w:p>
    <w:p w:rsidR="000501FC" w:rsidRPr="00B00C39" w:rsidP="000501FC" w14:paraId="6544DA39" w14:textId="1C1E75C7">
      <w:pPr>
        <w:ind w:firstLine="567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Согласно п. 1</w:t>
      </w:r>
      <w:r w:rsidRPr="00B00C39" w:rsidR="005C386C">
        <w:rPr>
          <w:sz w:val="25"/>
          <w:szCs w:val="25"/>
        </w:rPr>
        <w:t>4</w:t>
      </w:r>
      <w:r w:rsidRPr="00B00C39">
        <w:rPr>
          <w:sz w:val="25"/>
          <w:szCs w:val="25"/>
        </w:rPr>
        <w:t xml:space="preserve"> Положения </w:t>
      </w:r>
      <w:r w:rsidRPr="00B00C39" w:rsidR="005C386C">
        <w:rPr>
          <w:sz w:val="25"/>
          <w:szCs w:val="25"/>
        </w:rPr>
        <w:t xml:space="preserve">о порядке назначения м доставки ежемесячной денежной выплаты отдельным категориям ветеранов </w:t>
      </w:r>
      <w:r w:rsidRPr="00B00C39">
        <w:rPr>
          <w:sz w:val="25"/>
          <w:szCs w:val="25"/>
        </w:rPr>
        <w:t>№ 272, ежемесячная денежная выплата прекращается в частности в случае выезда получателя выплаты на другое местожительства за пределы Республики Башкортостан, при наступлении обстоятельств, влекущих прекращение я ежемесячной выплаты, выплата пре</w:t>
      </w:r>
      <w:r w:rsidRPr="00B00C39">
        <w:rPr>
          <w:sz w:val="25"/>
          <w:szCs w:val="25"/>
        </w:rPr>
        <w:t>кращается, начиная с месяца, следующего за месяцем наступления таких обстоятельств. В соответствии с п. 18 Положения,</w:t>
      </w:r>
      <w:r w:rsidRPr="00B00C39">
        <w:rPr>
          <w:sz w:val="25"/>
          <w:szCs w:val="25"/>
          <w:shd w:val="clear" w:color="auto" w:fill="FFFFFF"/>
        </w:rPr>
        <w:t xml:space="preserve"> получатель ежемесячной денежной выплаты обязан в месячный срок известить филиал ГКУ РЦСПН о наступлении обстоятельств, влекущих изменение </w:t>
      </w:r>
      <w:r w:rsidRPr="00B00C39">
        <w:rPr>
          <w:sz w:val="25"/>
          <w:szCs w:val="25"/>
          <w:shd w:val="clear" w:color="auto" w:fill="FFFFFF"/>
        </w:rPr>
        <w:t xml:space="preserve">или прекращение выплаты, указанных в абзацах втором, третьем и четвертом пункта 14 настоящего Положения. </w:t>
      </w:r>
      <w:r w:rsidRPr="00B00C39">
        <w:rPr>
          <w:sz w:val="25"/>
          <w:szCs w:val="25"/>
        </w:rPr>
        <w:t>Пунктом 19 Положения определено, что Заявитель несет ответственность за достоверность и полноту представленных сведений и документов, в том числе предс</w:t>
      </w:r>
      <w:r w:rsidRPr="00B00C39">
        <w:rPr>
          <w:sz w:val="25"/>
          <w:szCs w:val="25"/>
        </w:rPr>
        <w:t>тавленных в электронной форме. Излишне выплаченные суммы ежемесячной денежной выплаты удерживаются с получателя, если переплата произошла по его вине в следующих случаях: невыполнение или ненадлежащее выполнение обязанностей, указанных в пункте 18 настояще</w:t>
      </w:r>
      <w:r w:rsidRPr="00B00C39">
        <w:rPr>
          <w:sz w:val="25"/>
          <w:szCs w:val="25"/>
        </w:rPr>
        <w:t>го Положения; представление документов с заведомо неверными сведениями; сокрытие данных, влияющих на право назначения ежемесячной денежной выплаты. Удержание излишне выплаченных сумм ежемесячной денежной выплаты производится в размере не свыше двадцати про</w:t>
      </w:r>
      <w:r w:rsidRPr="00B00C39">
        <w:rPr>
          <w:sz w:val="25"/>
          <w:szCs w:val="25"/>
        </w:rPr>
        <w:t>центов суммы, причитающейся получателю при осуществлении каждой последующей ежемесячной денежной выплаты, в беззаявительном порядке. При прекращении предоставления ежемесячной денежной выплаты при наступлении обстоятельств, указанных в абзацах втором - чет</w:t>
      </w:r>
      <w:r w:rsidRPr="00B00C39">
        <w:rPr>
          <w:sz w:val="25"/>
          <w:szCs w:val="25"/>
        </w:rPr>
        <w:t>вертом пункта 14 настоящего Положения, возврат излишне выплаченных сумм осуществляется в добровольном порядке в течение 30 дней с момента направления требования о возврате излишне выплаченных сумм. В случае отказа от добровольного возврата излишне выплачен</w:t>
      </w:r>
      <w:r w:rsidRPr="00B00C39">
        <w:rPr>
          <w:sz w:val="25"/>
          <w:szCs w:val="25"/>
        </w:rPr>
        <w:t>ных сумм ежемесячной денежной выплаты они взыскиваются с получателя в судебном порядке. Суммы ежемесячной денежной выплаты, излишне выплаченные получателю по вине филиала ГКУ РЦСПН, назначившего ежемесячную денежную выплату, удержанию не подлежат, за исклю</w:t>
      </w:r>
      <w:r w:rsidRPr="00B00C39">
        <w:rPr>
          <w:sz w:val="25"/>
          <w:szCs w:val="25"/>
        </w:rPr>
        <w:t>чением случая счетной ошибки. В этом случае ущерб взыскивается с виновных лиц в порядке, установленном законодательством Российской Федерации.</w:t>
      </w:r>
    </w:p>
    <w:p w:rsidR="00E57595" w:rsidRPr="00B00C39" w:rsidP="00E57595" w14:paraId="42C3AEE6" w14:textId="77777777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  Согласно положений п.1 ст.</w:t>
      </w:r>
      <w:hyperlink r:id="rId5" w:tgtFrame="_blank" w:tooltip="ГК РФ &gt;  Раздел IV. Отдельные виды обязательств &gt; Глава 60. Обязательства вследствие неосновательного обогащения &gt; Статья 1102. Обязанность возвратить неосновательное обогащение" w:history="1">
        <w:r w:rsidRPr="00B00C39">
          <w:rPr>
            <w:rStyle w:val="Hyperlink"/>
            <w:color w:val="auto"/>
            <w:sz w:val="25"/>
            <w:szCs w:val="25"/>
            <w:u w:val="none"/>
          </w:rPr>
          <w:t>1102 ГК РФ</w:t>
        </w:r>
      </w:hyperlink>
      <w:r w:rsidRPr="00B00C39">
        <w:rPr>
          <w:sz w:val="25"/>
          <w:szCs w:val="25"/>
        </w:rPr>
        <w:t> лицо, которое без установленных законом, и</w:t>
      </w:r>
      <w:r w:rsidRPr="00B00C39">
        <w:rPr>
          <w:sz w:val="25"/>
          <w:szCs w:val="25"/>
        </w:rPr>
        <w:t>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</w:t>
      </w:r>
      <w:r w:rsidRPr="00B00C39">
        <w:rPr>
          <w:sz w:val="25"/>
          <w:szCs w:val="25"/>
        </w:rPr>
        <w:t>ием случаев, предусмотренных статьей 1109 настоящего Кодекса.</w:t>
      </w:r>
    </w:p>
    <w:p w:rsidR="00E57595" w:rsidRPr="00B00C39" w:rsidP="00E57595" w14:paraId="499C6A0A" w14:textId="77777777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 </w:t>
      </w:r>
      <w:r w:rsidRPr="00B00C39" w:rsidR="006E4648">
        <w:rPr>
          <w:sz w:val="25"/>
          <w:szCs w:val="25"/>
        </w:rPr>
        <w:t>Из содержания данной правовой нормы следует, что неосновательным считается приобретение или сбережение имущества, не основанное на законе, ином правовом акте либо сделке, то есть о неосновательности приобретения (сбережения) можно говорить, если оно лишено законного (правового) основания: соответствующей нормы права, административного акта или сделки (договора).</w:t>
      </w:r>
    </w:p>
    <w:p w:rsidR="00E57595" w:rsidRPr="00B00C39" w:rsidP="00E57595" w14:paraId="53488604" w14:textId="736A512E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 </w:t>
      </w:r>
      <w:r w:rsidRPr="00B00C39" w:rsidR="006E4648">
        <w:rPr>
          <w:sz w:val="25"/>
          <w:szCs w:val="25"/>
        </w:rPr>
        <w:t>Согласно п.2 ст. ст.</w:t>
      </w:r>
      <w:hyperlink r:id="rId5" w:tgtFrame="_blank" w:tooltip="ГК РФ &gt;  Раздел IV. Отдельные виды обязательств &gt; Глава 60. Обязательства вследствие неосновательного обогащения &gt; Статья 1102. Обязанность возвратить неосновательное обогащение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1102 ГК РФ</w:t>
        </w:r>
      </w:hyperlink>
      <w:r w:rsidRPr="00B00C39">
        <w:rPr>
          <w:sz w:val="25"/>
          <w:szCs w:val="25"/>
        </w:rPr>
        <w:t>,</w:t>
      </w:r>
      <w:r w:rsidRPr="00B00C39" w:rsidR="006E4648">
        <w:rPr>
          <w:sz w:val="25"/>
          <w:szCs w:val="25"/>
        </w:rPr>
        <w:t xml:space="preserve"> правила, предусмотренные настоящей главой,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 их воли.</w:t>
      </w:r>
    </w:p>
    <w:p w:rsidR="00E57595" w:rsidRPr="00B00C39" w:rsidP="00E57595" w14:paraId="6D8BB227" w14:textId="63054A9C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</w:t>
      </w: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>Из анализа норм приведенных в ст.</w:t>
      </w:r>
      <w:hyperlink r:id="rId5" w:tgtFrame="_blank" w:tooltip="ГК РФ &gt;  Раздел IV. Отдельные виды обязательств &gt; Глава 60. Обязательства вследствие неосновательного обогащения &gt; Статья 1102. Обязанность возвратить неосновательное обогащение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1102 ГК РФ</w:t>
        </w:r>
      </w:hyperlink>
      <w:r w:rsidRPr="00B00C39" w:rsidR="006E4648">
        <w:rPr>
          <w:sz w:val="25"/>
          <w:szCs w:val="25"/>
        </w:rPr>
        <w:t xml:space="preserve"> следует, что для возникновения обязательства вследствие неосновательного обогащения необходимо одновременно </w:t>
      </w:r>
      <w:r w:rsidRPr="00B00C39" w:rsidR="006E4648">
        <w:rPr>
          <w:sz w:val="25"/>
          <w:szCs w:val="25"/>
        </w:rPr>
        <w:t>наличие трех условий: наличие обогащения, обогащение за счет другого лица, отсутствие правового основания для такого обогащения.</w:t>
      </w:r>
    </w:p>
    <w:p w:rsidR="00E57595" w:rsidRPr="00B00C39" w:rsidP="00E57595" w14:paraId="15362E37" w14:textId="30E11C40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</w:t>
      </w:r>
      <w:r w:rsidRPr="00B00C39" w:rsidR="002E07C3">
        <w:rPr>
          <w:sz w:val="25"/>
          <w:szCs w:val="25"/>
        </w:rPr>
        <w:t xml:space="preserve"> </w:t>
      </w:r>
      <w:r w:rsidRPr="00B00C39" w:rsidR="006E4648">
        <w:rPr>
          <w:sz w:val="25"/>
          <w:szCs w:val="25"/>
        </w:rPr>
        <w:t>Применительно к вышеизложенному, под приобретением имущества следует понимать получение лицом вещей либо имущественных прав, сбережением имущества является получение выгоды от улучшения принадлежащего лицу имущества, влекущего увеличение его стоимости; освобождение от имущественной обязанности перед другим лицом; пользование чужим имуществом.</w:t>
      </w:r>
      <w:r w:rsidRPr="00B00C39">
        <w:rPr>
          <w:sz w:val="25"/>
          <w:szCs w:val="25"/>
        </w:rPr>
        <w:t xml:space="preserve"> </w:t>
      </w:r>
    </w:p>
    <w:p w:rsidR="00E57595" w:rsidRPr="00B00C39" w:rsidP="00E57595" w14:paraId="4DB76B85" w14:textId="5FD4F50B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</w:t>
      </w:r>
      <w:r w:rsidRPr="00B00C39" w:rsidR="006E4648">
        <w:rPr>
          <w:sz w:val="25"/>
          <w:szCs w:val="25"/>
        </w:rPr>
        <w:t>Таким образом, правовое значение обогащения возникает в виде юридического факта, указанного в п.п.7 п.1 ст.</w:t>
      </w:r>
      <w:hyperlink r:id="rId6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8. Основания возникновения гражданских прав и обязанностей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8 ГК РФ</w:t>
        </w:r>
      </w:hyperlink>
      <w:r w:rsidRPr="00B00C39" w:rsidR="006E4648">
        <w:rPr>
          <w:sz w:val="25"/>
          <w:szCs w:val="25"/>
        </w:rPr>
        <w:t>, -возникновение гражданских прав и обязанностей вследствие иных действий граждан, находящегося в основании соответствующего обязательства на основании п.2 ст.</w:t>
      </w:r>
      <w:hyperlink r:id="rId7" w:tgtFrame="_blank" w:tooltip="ГК РФ &gt;  Раздел III. Общая часть обязательственного права &gt; Подраздел 1. Общие положения об обязательствах &gt; Глава 21. Понятие обязательства &gt; Статья 307. Понятие обязательства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307 ГК РФ</w:t>
        </w:r>
      </w:hyperlink>
      <w:r w:rsidRPr="00B00C39" w:rsidR="006E4648">
        <w:rPr>
          <w:sz w:val="25"/>
          <w:szCs w:val="25"/>
        </w:rPr>
        <w:t>, -обязательства возникают из договора, вследствие причинения вреда и из иных оснований, указанных в настоящем Кодексе.</w:t>
      </w:r>
    </w:p>
    <w:p w:rsidR="00B00C39" w:rsidRPr="00B00C39" w:rsidP="00E57595" w14:paraId="3BD2FF43" w14:textId="77777777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>Изложенное свидетельствует о том, что в соответствии с п.1 ст.</w:t>
      </w:r>
      <w:hyperlink r:id="rId5" w:tgtFrame="_blank" w:tooltip="ГК РФ &gt;  Раздел IV. Отдельные виды обязательств &gt; Глава 60. Обязательства вследствие неосновательного обогащения &gt; Статья 1102. Обязанность возвратить неосновательное обогащение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1102 ГК РФ</w:t>
        </w:r>
      </w:hyperlink>
      <w:r w:rsidRPr="00B00C39" w:rsidR="006E4648">
        <w:rPr>
          <w:sz w:val="25"/>
          <w:szCs w:val="25"/>
        </w:rPr>
        <w:t>, для неосновательного обогащения необходимо отсутствие у лица оснований (юридических фактов), предусмотренных ст.</w:t>
      </w:r>
      <w:hyperlink r:id="rId6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8. Основания возникновения гражданских прав и обязанностей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8 ГК РФ</w:t>
        </w:r>
      </w:hyperlink>
      <w:r w:rsidRPr="00B00C39" w:rsidR="006E4648">
        <w:rPr>
          <w:sz w:val="25"/>
          <w:szCs w:val="25"/>
        </w:rPr>
        <w:t>, дающих ему право на получение имущества.</w:t>
      </w:r>
      <w:r w:rsidRPr="00B00C39" w:rsidR="006E4648">
        <w:rPr>
          <w:sz w:val="25"/>
          <w:szCs w:val="25"/>
        </w:rPr>
        <w:br/>
      </w:r>
      <w:r w:rsidRPr="00B00C39">
        <w:rPr>
          <w:sz w:val="25"/>
          <w:szCs w:val="25"/>
        </w:rPr>
        <w:t xml:space="preserve">         </w:t>
      </w:r>
      <w:r w:rsidRPr="00B00C39" w:rsidR="006E4648">
        <w:rPr>
          <w:sz w:val="25"/>
          <w:szCs w:val="25"/>
        </w:rPr>
        <w:t>Согласно ст.</w:t>
      </w:r>
      <w:hyperlink r:id="rId8" w:tgtFrame="_blank" w:tooltip="ГК РФ &gt;  Раздел IV. Отдельные виды обязательств &gt; Глава 60. Обязательства вследствие неосновательного обогащения &gt; Статья 1109. Неосновательное обогащение, не подлежащее возврату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1109 ГК РФ</w:t>
        </w:r>
      </w:hyperlink>
      <w:r w:rsidRPr="00B00C39" w:rsidR="006E4648">
        <w:rPr>
          <w:sz w:val="25"/>
          <w:szCs w:val="25"/>
        </w:rPr>
        <w:t> не подлежат возврату в качестве неосновательного обогащения: 1) имущество, переданное во исполнение обязательства до наступления срока исполнения, если обязательством не предусмотрено иное; 2) имущество, переданное во исполнение обязательства по истечении срока исковой давности; 3)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ошибки; 4) денежные суммы и иное имущество, предоставленные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благотворительности.</w:t>
      </w:r>
    </w:p>
    <w:p w:rsidR="002E07C3" w:rsidRPr="00B00C39" w:rsidP="00E57595" w14:paraId="42856FF1" w14:textId="28978C5A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</w:t>
      </w:r>
      <w:r w:rsidRPr="00B00C39" w:rsidR="006E4648">
        <w:rPr>
          <w:sz w:val="25"/>
          <w:szCs w:val="25"/>
        </w:rPr>
        <w:t>По смыслу положений подпункта 3 ст.</w:t>
      </w:r>
      <w:hyperlink r:id="rId8" w:tgtFrame="_blank" w:tooltip="ГК РФ &gt;  Раздел IV. Отдельные виды обязательств &gt; Глава 60. Обязательства вследствие неосновательного обогащения &gt; Статья 1109. Неосновательное обогащение, не подлежащее возврату" w:history="1">
        <w:r w:rsidRPr="00B00C39" w:rsidR="006E4648">
          <w:rPr>
            <w:rStyle w:val="Hyperlink"/>
            <w:color w:val="auto"/>
            <w:sz w:val="25"/>
            <w:szCs w:val="25"/>
            <w:u w:val="none"/>
          </w:rPr>
          <w:t>1109 ГК РФ</w:t>
        </w:r>
      </w:hyperlink>
      <w:r w:rsidRPr="00B00C39" w:rsidR="006E4648">
        <w:rPr>
          <w:sz w:val="25"/>
          <w:szCs w:val="25"/>
        </w:rPr>
        <w:t> не считаются неосновательным обогащением и не подлежат возврату денежные суммы, предоставленные гражданину в качестве средств к существованию, в частности заработная плата, приравненные к ней платежи, пенсии, пособия, стипендии, возмещение вреда, причиненного жизни или здоровью гражданина и т.п., то есть суммы, которые предназначены для удовлетворения его необходимых потребностей, и возращение этих сумм поставило бы гражданина в трудное материальное положение. Закон устанавливает исключения из этого правила, а именно: излишне выплаченные суммы должны быть получателем возвращены, если их выплата явилась результатом недобросовестности с его стороны или счетной ошибки.</w:t>
      </w:r>
      <w:r w:rsidRPr="00B00C39" w:rsidR="006E4648">
        <w:rPr>
          <w:sz w:val="25"/>
          <w:szCs w:val="25"/>
        </w:rPr>
        <w:br/>
      </w:r>
      <w:r w:rsidRPr="00B00C39">
        <w:rPr>
          <w:sz w:val="25"/>
          <w:szCs w:val="25"/>
        </w:rPr>
        <w:t xml:space="preserve">        </w:t>
      </w:r>
      <w:r w:rsidRPr="00B00C39" w:rsidR="006E4648">
        <w:rPr>
          <w:sz w:val="25"/>
          <w:szCs w:val="25"/>
        </w:rPr>
        <w:t>При этом добросовестность гражданина (получателя спорных денежных средств) презюмируется</w:t>
      </w:r>
      <w:r w:rsidRPr="00B00C39">
        <w:rPr>
          <w:sz w:val="25"/>
          <w:szCs w:val="25"/>
        </w:rPr>
        <w:t>, следовательно, бремя доказывания нед</w:t>
      </w:r>
      <w:r w:rsidRPr="00B00C39">
        <w:rPr>
          <w:sz w:val="25"/>
          <w:szCs w:val="25"/>
        </w:rPr>
        <w:t>обросовестности гражданина, получившего названные в данной норме выплаты, лежит на стороне требующей возврата излишне выплаченных сумм.</w:t>
      </w:r>
    </w:p>
    <w:p w:rsidR="00B00C39" w:rsidRPr="00B00C39" w:rsidP="00E57595" w14:paraId="0DE73073" w14:textId="77777777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</w:t>
      </w:r>
      <w:r w:rsidRPr="00B00C39" w:rsidR="002E07C3">
        <w:rPr>
          <w:sz w:val="25"/>
          <w:szCs w:val="25"/>
        </w:rPr>
        <w:t xml:space="preserve">  </w:t>
      </w:r>
      <w:r w:rsidRPr="00B00C39" w:rsidR="006E4648">
        <w:rPr>
          <w:sz w:val="25"/>
          <w:szCs w:val="25"/>
        </w:rPr>
        <w:t>Как следует из позиции Конституционного Суда Российской Федерации (постановлени</w:t>
      </w:r>
      <w:r w:rsidRPr="00B00C39">
        <w:rPr>
          <w:sz w:val="25"/>
          <w:szCs w:val="25"/>
        </w:rPr>
        <w:t>е № 10-П</w:t>
      </w:r>
      <w:r w:rsidRPr="00B00C39" w:rsidR="006E4648">
        <w:rPr>
          <w:sz w:val="25"/>
          <w:szCs w:val="25"/>
        </w:rPr>
        <w:t xml:space="preserve"> от </w:t>
      </w:r>
      <w:r w:rsidRPr="00B00C39">
        <w:rPr>
          <w:sz w:val="25"/>
          <w:szCs w:val="25"/>
        </w:rPr>
        <w:t>26.02.2018</w:t>
      </w:r>
      <w:r w:rsidRPr="00B00C39" w:rsidR="006E4648">
        <w:rPr>
          <w:sz w:val="25"/>
          <w:szCs w:val="25"/>
        </w:rPr>
        <w:t>), содержащиеся в главе 60 ГК РФ правовое регулирование обязательств вследствие неосновательного обогащения представляет собой, по существу,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требованием о недопустимости осуществления прав и свобод человека и гражданина с нарушением право и свобод других лиц (статья 17, часть 3); соответственно, данное правовое регулирование, как оно осуществлено федеральным законодателем, не исключает использование института неосновательного обогащения за пределами гражданско-правовой сферы и обеспечение с его помощью баланса публичных и частных интересов, отвечающего конституционным требованиям.</w:t>
      </w:r>
    </w:p>
    <w:p w:rsidR="002E07C3" w:rsidRPr="00B00C39" w:rsidP="00E57595" w14:paraId="6708166B" w14:textId="793A6D7C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>Таким образом, нормы ГК РФ о неосновательном обогащении и недопустимости возврата определенных денежных сумм могут применяться, в частности, в рамках правоотношений, связанных с реализацией прав граждан на пенсионное и социальное обеспечение.</w:t>
      </w:r>
      <w:r w:rsidRPr="00B00C39" w:rsidR="006E4648">
        <w:rPr>
          <w:sz w:val="25"/>
          <w:szCs w:val="25"/>
        </w:rPr>
        <w:br/>
      </w: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>Применительно к спорным правоотношениям следует, что судебные органы, рассматривая в каждом конкретном деле вопрос о наличии оснований для взыскания денежных сумм в связи с перерасходом средств бюджета, выплаченных на социальное обеспечение, обязаны, не ограничиваясь установлением одних лишь формальных условий применения взыскания, исследовать по существу фактические обстоятельства данного дела, свидетельствующие о наличии либо отсутствии признаков недобросовестности (противоправности) в действиях лица, которому была назначена соответствующая социальная выплата. Иной подход приводил бы к нарушению вытекающих из статей </w:t>
      </w:r>
      <w:hyperlink r:id="rId9" w:anchor="YSjqSXH6h8U" w:tgtFrame="_blank" w:tooltip="Закон РФ о поправке к Конституции РФ от 05.02.2014 N 2-ФКЗ &gt; " w:history="1">
        <w:r w:rsidRPr="00B00C39" w:rsidR="006E4648">
          <w:rPr>
            <w:rStyle w:val="Hyperlink"/>
            <w:sz w:val="25"/>
            <w:szCs w:val="25"/>
          </w:rPr>
          <w:t>1</w:t>
        </w:r>
      </w:hyperlink>
      <w:r w:rsidRPr="00B00C39" w:rsidR="006E4648">
        <w:rPr>
          <w:sz w:val="25"/>
          <w:szCs w:val="25"/>
        </w:rPr>
        <w:t> (часть 1), </w:t>
      </w:r>
      <w:hyperlink r:id="rId9" w:anchor="BlTaqWrCzLd1" w:tgtFrame="_blank" w:tooltip="Закон РФ о поправке к Конституции РФ от 05.02.2014 N 2-ФКЗ &gt; " w:history="1">
        <w:r w:rsidRPr="00B00C39" w:rsidR="006E4648">
          <w:rPr>
            <w:rStyle w:val="Hyperlink"/>
            <w:sz w:val="25"/>
            <w:szCs w:val="25"/>
          </w:rPr>
          <w:t>2</w:t>
        </w:r>
      </w:hyperlink>
      <w:r w:rsidRPr="00B00C39" w:rsidR="006E4648">
        <w:rPr>
          <w:sz w:val="25"/>
          <w:szCs w:val="25"/>
        </w:rPr>
        <w:t>,</w:t>
      </w:r>
      <w:hyperlink r:id="rId10" w:tgtFrame="_blank" w:tooltip="Федеральный закон от 04.03.1998 N 33-ФЗ &gt; (ред. от 13.06.2023) &gt; " w:history="1">
        <w:r w:rsidRPr="00B00C39" w:rsidR="006E4648">
          <w:rPr>
            <w:rStyle w:val="Hyperlink"/>
            <w:sz w:val="25"/>
            <w:szCs w:val="25"/>
          </w:rPr>
          <w:t>7</w:t>
        </w:r>
      </w:hyperlink>
      <w:r w:rsidRPr="00B00C39" w:rsidR="006E4648">
        <w:rPr>
          <w:sz w:val="25"/>
          <w:szCs w:val="25"/>
        </w:rPr>
        <w:t>,</w:t>
      </w:r>
      <w:hyperlink r:id="rId11" w:anchor="cfQxCZs4n2V4" w:tgtFrame="_blank" w:tooltip="Конституция &gt;  Раздел I &gt; Глава 2. Права и свободы человека и гражданина &gt; Статья 18" w:history="1">
        <w:r w:rsidRPr="00B00C39" w:rsidR="006E4648">
          <w:rPr>
            <w:rStyle w:val="Hyperlink"/>
            <w:sz w:val="25"/>
            <w:szCs w:val="25"/>
          </w:rPr>
          <w:t>18</w:t>
        </w:r>
      </w:hyperlink>
      <w:r w:rsidRPr="00B00C39" w:rsidR="006E4648">
        <w:rPr>
          <w:sz w:val="25"/>
          <w:szCs w:val="25"/>
        </w:rPr>
        <w:t>,</w:t>
      </w:r>
      <w:hyperlink r:id="rId11" w:anchor="z9CQTU0uOTUw" w:tgtFrame="_blank" w:tooltip="Конституция &gt;  Раздел I &gt; Глава 2. Права и свободы человека и гражданина &gt; Статья 19" w:history="1">
        <w:r w:rsidRPr="00B00C39" w:rsidR="006E4648">
          <w:rPr>
            <w:rStyle w:val="Hyperlink"/>
            <w:sz w:val="25"/>
            <w:szCs w:val="25"/>
          </w:rPr>
          <w:t>19</w:t>
        </w:r>
      </w:hyperlink>
      <w:r w:rsidRPr="00B00C39" w:rsidR="006E4648">
        <w:rPr>
          <w:sz w:val="25"/>
          <w:szCs w:val="25"/>
        </w:rPr>
        <w:t> и </w:t>
      </w:r>
      <w:hyperlink r:id="rId11" w:anchor="4xu9rGzpehZj" w:tgtFrame="_blank" w:tooltip="Конституция &gt;  Раздел I &gt; Глава 2. Права и свободы человека и гражданина &gt; Статья 55" w:history="1">
        <w:r w:rsidRPr="00B00C39" w:rsidR="006E4648">
          <w:rPr>
            <w:rStyle w:val="Hyperlink"/>
            <w:sz w:val="25"/>
            <w:szCs w:val="25"/>
          </w:rPr>
          <w:t>55</w:t>
        </w:r>
      </w:hyperlink>
      <w:r w:rsidRPr="00B00C39" w:rsidR="006E4648">
        <w:rPr>
          <w:sz w:val="25"/>
          <w:szCs w:val="25"/>
        </w:rPr>
        <w:t> (часть 3) Конституции Российской Федерации принципов справедливости, правовой определенности и поддержания доверия граждан к действиям государства, препятствуя достижению баланса частных и публичных интересов, и в конечном итоге – к несоразмерному ограничению конституционного права на социальное обеспечение (статья </w:t>
      </w:r>
      <w:hyperlink r:id="rId11" w:anchor="Aj5qHB4ymYH4" w:tgtFrame="_blank" w:tooltip="Конституция &gt;  Раздел I &gt; Глава 2. Права и свободы человека и гражданина &gt; Статья 39" w:history="1">
        <w:r w:rsidRPr="00B00C39" w:rsidR="006E4648">
          <w:rPr>
            <w:rStyle w:val="Hyperlink"/>
            <w:sz w:val="25"/>
            <w:szCs w:val="25"/>
          </w:rPr>
          <w:t>39</w:t>
        </w:r>
      </w:hyperlink>
      <w:r w:rsidRPr="00B00C39" w:rsidR="006E4648">
        <w:rPr>
          <w:sz w:val="25"/>
          <w:szCs w:val="25"/>
        </w:rPr>
        <w:t>, части 1 и </w:t>
      </w:r>
      <w:hyperlink r:id="rId9" w:anchor="BlTaqWrCzLd1" w:tgtFrame="_blank" w:tooltip="Закон РФ о поправке к Конституции РФ от 05.02.2014 N 2-ФКЗ &gt; " w:history="1">
        <w:r w:rsidRPr="00B00C39" w:rsidR="006E4648">
          <w:rPr>
            <w:rStyle w:val="Hyperlink"/>
            <w:sz w:val="25"/>
            <w:szCs w:val="25"/>
          </w:rPr>
          <w:t>2</w:t>
        </w:r>
      </w:hyperlink>
      <w:r w:rsidRPr="00B00C39" w:rsidR="006E4648">
        <w:rPr>
          <w:sz w:val="25"/>
          <w:szCs w:val="25"/>
        </w:rPr>
        <w:t> Конституции Российской Федерации).</w:t>
      </w:r>
    </w:p>
    <w:p w:rsidR="00B00C39" w:rsidRPr="00B00C39" w:rsidP="00E57595" w14:paraId="4BBDEB22" w14:textId="136CCE69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>Исходя из подлежащих применению к спорным отношениям норм материального права и изложенной правовой позиции Конституционного Суда Российской Федерации, с гражданина, которому назначена мера социальной поддержки, не может быть произведено взыскание излишне выплаченных ему денежных средств без установления факта недобросовестности в действиях такого гражданина. При этом бремя доказывания недобросовестности со стороны гражданина при получении им денежных сумм лежит на органе социальной защиты населения, принявшем решение об их возврате (удержании).</w:t>
      </w:r>
    </w:p>
    <w:p w:rsidR="002E07C3" w:rsidRPr="00B00C39" w:rsidP="00B00C39" w14:paraId="3CFE43C8" w14:textId="2E773610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</w:t>
      </w:r>
      <w:r w:rsidRPr="00B00C39" w:rsidR="006E4648">
        <w:rPr>
          <w:sz w:val="25"/>
          <w:szCs w:val="25"/>
        </w:rPr>
        <w:t xml:space="preserve">Истец ГКУ Республиканский центр социальной поддержки населения Республики Башкортостан указывает, что у </w:t>
      </w:r>
      <w:r w:rsidRPr="00B00C39" w:rsidR="002D38D7">
        <w:rPr>
          <w:sz w:val="25"/>
          <w:szCs w:val="25"/>
        </w:rPr>
        <w:t>ответчика возникло</w:t>
      </w:r>
      <w:r w:rsidRPr="00B00C39" w:rsidR="006E4648">
        <w:rPr>
          <w:sz w:val="25"/>
          <w:szCs w:val="25"/>
        </w:rPr>
        <w:t xml:space="preserve"> неосновательное обогащение в виде полученной суммы незаконно полученных </w:t>
      </w:r>
      <w:r w:rsidRPr="00B00C39">
        <w:rPr>
          <w:sz w:val="25"/>
          <w:szCs w:val="25"/>
        </w:rPr>
        <w:t xml:space="preserve">Мулюковой Л.Х. </w:t>
      </w:r>
      <w:r w:rsidRPr="00B00C39" w:rsidR="006E4648">
        <w:rPr>
          <w:sz w:val="25"/>
          <w:szCs w:val="25"/>
        </w:rPr>
        <w:t xml:space="preserve">мер социальной поддержки в виде </w:t>
      </w:r>
      <w:r w:rsidRPr="00B00C39">
        <w:rPr>
          <w:sz w:val="25"/>
          <w:szCs w:val="25"/>
          <w:lang w:eastAsia="en-US"/>
        </w:rPr>
        <w:t xml:space="preserve">ЕКВ </w:t>
      </w:r>
      <w:r w:rsidRPr="00B00C39">
        <w:rPr>
          <w:sz w:val="25"/>
          <w:szCs w:val="25"/>
        </w:rPr>
        <w:t>за период с 01.01.2020 по 31.12.2023 в</w:t>
      </w:r>
      <w:r w:rsidRPr="00B00C39">
        <w:rPr>
          <w:sz w:val="25"/>
          <w:szCs w:val="25"/>
        </w:rPr>
        <w:t xml:space="preserve"> сумме 28800 руб., а также </w:t>
      </w:r>
      <w:r w:rsidRPr="00B00C39" w:rsidR="002D38D7">
        <w:rPr>
          <w:sz w:val="25"/>
          <w:szCs w:val="25"/>
        </w:rPr>
        <w:t>ЕДВ,</w:t>
      </w:r>
      <w:r w:rsidRPr="00B00C39">
        <w:rPr>
          <w:sz w:val="25"/>
          <w:szCs w:val="25"/>
        </w:rPr>
        <w:t xml:space="preserve"> а за период с 01.01.2020 по 29.02.2024 в сумме 10000 руб</w:t>
      </w:r>
      <w:r w:rsidRPr="00B00C39" w:rsidR="006E4648">
        <w:rPr>
          <w:sz w:val="25"/>
          <w:szCs w:val="25"/>
        </w:rPr>
        <w:t>.</w:t>
      </w:r>
    </w:p>
    <w:p w:rsidR="002D38D7" w:rsidRPr="00B00C39" w:rsidP="00E57595" w14:paraId="30F639BF" w14:textId="4C9BE353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Как следует из протоколов заседания комиссии по рассмотрению вопросов, связанных с возмещением излишне выплаченных сумм МСП от 19.04.2024 №№ 481, 482, </w:t>
      </w:r>
      <w:r w:rsidRPr="00B00C39" w:rsidR="00B00C39">
        <w:rPr>
          <w:sz w:val="25"/>
          <w:szCs w:val="25"/>
        </w:rPr>
        <w:t>комиссия,</w:t>
      </w:r>
      <w:r w:rsidRPr="00B00C39">
        <w:rPr>
          <w:sz w:val="25"/>
          <w:szCs w:val="25"/>
        </w:rPr>
        <w:t xml:space="preserve"> рассмотрев документы, свидетельствующие об утрате права на выплату МСП ответчиком, приняла решение о необходимости предложить Мулюковой Л.Х. возместить излишне выплаченные суммы путем внесения на счет ГКУ РЦСПН. </w:t>
      </w:r>
      <w:r w:rsidRPr="00B00C39" w:rsidR="00B00C39">
        <w:rPr>
          <w:sz w:val="25"/>
          <w:szCs w:val="25"/>
        </w:rPr>
        <w:t>В добровольном порядке денежные средства не возвращены.</w:t>
      </w:r>
    </w:p>
    <w:p w:rsidR="002D38D7" w:rsidRPr="00B00C39" w:rsidP="00E57595" w14:paraId="5FDACBE1" w14:textId="4DF7A88C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В качестве обоснования недобросовестности действий ответчика при получении МСП указано на неисполнение ей обязанности известить орган, осуществляющий выплату, о наступлении обстоятельств, влекущих прекращение их выплат, а именно </w:t>
      </w:r>
      <w:r w:rsidRPr="00B00C39">
        <w:rPr>
          <w:sz w:val="25"/>
          <w:szCs w:val="25"/>
        </w:rPr>
        <w:t>об изменении места жительства</w:t>
      </w:r>
    </w:p>
    <w:p w:rsidR="002D38D7" w:rsidRPr="00B00C39" w:rsidP="00E57595" w14:paraId="3D7B50CB" w14:textId="7A59112A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Вместе с тем, в заявлении от 28.02.2014 о предоставлении ежемесячной денежной компенсации не содержится разъяснений о том, что следует понимать под наступлением обстоятельств, влекущих прекращение предоставления мер с</w:t>
      </w:r>
      <w:r w:rsidRPr="00B00C39">
        <w:rPr>
          <w:sz w:val="25"/>
          <w:szCs w:val="25"/>
        </w:rPr>
        <w:t xml:space="preserve">оциальной поддержки. Предупреждения и условия, указанные в данном заявлении, носят общий, формальный характер. Заявление о назначении и доставке ЕДВ от 16.01.2013 </w:t>
      </w:r>
      <w:r w:rsidRPr="00B00C39" w:rsidR="003B11D1">
        <w:rPr>
          <w:sz w:val="25"/>
          <w:szCs w:val="25"/>
        </w:rPr>
        <w:t>каких-либо</w:t>
      </w:r>
      <w:r w:rsidRPr="00B00C39">
        <w:rPr>
          <w:sz w:val="25"/>
          <w:szCs w:val="25"/>
        </w:rPr>
        <w:t xml:space="preserve"> сведений о разъяснении ответчику порядка и обстоятельств прекращения выплаты, такж</w:t>
      </w:r>
      <w:r w:rsidRPr="00B00C39">
        <w:rPr>
          <w:sz w:val="25"/>
          <w:szCs w:val="25"/>
        </w:rPr>
        <w:t xml:space="preserve">е не содержит. </w:t>
      </w:r>
    </w:p>
    <w:p w:rsidR="002D38D7" w:rsidRPr="00B00C39" w:rsidP="00E57595" w14:paraId="64B09C09" w14:textId="47A4575A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В соответствии с </w:t>
      </w:r>
      <w:r w:rsidRPr="00B00C39" w:rsidR="00095DDC">
        <w:rPr>
          <w:sz w:val="25"/>
          <w:szCs w:val="25"/>
        </w:rPr>
        <w:t>Положениями, определяющими порядок предоставления мер социальной поддержки контроль за правильностью назначения, расчета и своевременностью перечисления гражданам МСП возлагается на филиал ГУ РЦСПН.</w:t>
      </w:r>
    </w:p>
    <w:p w:rsidR="00095DDC" w:rsidRPr="004808CC" w:rsidP="00E57595" w14:paraId="6340CA78" w14:textId="77159D34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Из з</w:t>
      </w:r>
      <w:r w:rsidRPr="00B00C39">
        <w:rPr>
          <w:sz w:val="25"/>
          <w:szCs w:val="25"/>
        </w:rPr>
        <w:t xml:space="preserve">аявления истца следует, что о факте смены ответчиком места проживания стало известно 28.02.2024 после звонка Мулюковой Л.Х. о не поступлении ЕКВ. После чего было установлено, что Мулюкова Л.Х. </w:t>
      </w:r>
      <w:r w:rsidRPr="00B00C39" w:rsidR="00D85085">
        <w:rPr>
          <w:sz w:val="25"/>
          <w:szCs w:val="25"/>
        </w:rPr>
        <w:t xml:space="preserve">с 29.12.2019 </w:t>
      </w:r>
      <w:r w:rsidRPr="00B00C39">
        <w:rPr>
          <w:sz w:val="25"/>
          <w:szCs w:val="25"/>
        </w:rPr>
        <w:t xml:space="preserve">зарегистрирована по месту </w:t>
      </w:r>
      <w:r w:rsidRPr="004808CC">
        <w:rPr>
          <w:sz w:val="25"/>
          <w:szCs w:val="25"/>
        </w:rPr>
        <w:t>жительства по адресу: г.</w:t>
      </w:r>
      <w:r w:rsidRPr="004808CC">
        <w:rPr>
          <w:sz w:val="25"/>
          <w:szCs w:val="25"/>
        </w:rPr>
        <w:t xml:space="preserve"> Нижневартовс</w:t>
      </w:r>
      <w:r w:rsidRPr="004808CC" w:rsidR="00D85085">
        <w:rPr>
          <w:sz w:val="25"/>
          <w:szCs w:val="25"/>
        </w:rPr>
        <w:t xml:space="preserve">к, ул. Салманова, д. 3, кв. 239, </w:t>
      </w:r>
      <w:r w:rsidRPr="004808CC" w:rsidR="00B00C39">
        <w:rPr>
          <w:sz w:val="25"/>
          <w:szCs w:val="25"/>
        </w:rPr>
        <w:t>что являлось основанием</w:t>
      </w:r>
      <w:r w:rsidRPr="004808CC" w:rsidR="00D85085">
        <w:rPr>
          <w:sz w:val="25"/>
          <w:szCs w:val="25"/>
        </w:rPr>
        <w:t xml:space="preserve"> прекращени</w:t>
      </w:r>
      <w:r w:rsidRPr="004808CC" w:rsidR="00B00C39">
        <w:rPr>
          <w:sz w:val="25"/>
          <w:szCs w:val="25"/>
        </w:rPr>
        <w:t>я</w:t>
      </w:r>
      <w:r w:rsidRPr="004808CC" w:rsidR="00D85085">
        <w:rPr>
          <w:sz w:val="25"/>
          <w:szCs w:val="25"/>
        </w:rPr>
        <w:t xml:space="preserve"> выплат ЕДВ и ЕКВ с 01.01.2020. </w:t>
      </w:r>
    </w:p>
    <w:p w:rsidR="00D85085" w:rsidRPr="004808CC" w:rsidP="004808CC" w14:paraId="0929E549" w14:textId="07E2ECC0">
      <w:pPr>
        <w:ind w:firstLine="567"/>
        <w:jc w:val="both"/>
        <w:rPr>
          <w:sz w:val="25"/>
          <w:szCs w:val="25"/>
        </w:rPr>
      </w:pPr>
      <w:r w:rsidRPr="004808CC">
        <w:rPr>
          <w:sz w:val="25"/>
          <w:szCs w:val="25"/>
        </w:rPr>
        <w:t xml:space="preserve"> Согласно ч. 3 ст. 5 </w:t>
      </w:r>
      <w:hyperlink r:id="rId12" w:history="1">
        <w:r w:rsidRPr="004808CC">
          <w:rPr>
            <w:rStyle w:val="Hyperlink"/>
            <w:color w:val="auto"/>
            <w:sz w:val="25"/>
            <w:szCs w:val="25"/>
            <w:u w:val="none"/>
          </w:rPr>
          <w:t>Федерального закона от 17.07.1999 N 178-ФЗ (ред. о</w:t>
        </w:r>
        <w:r w:rsidRPr="004808CC">
          <w:rPr>
            <w:rStyle w:val="Hyperlink"/>
            <w:color w:val="auto"/>
            <w:sz w:val="25"/>
            <w:szCs w:val="25"/>
            <w:u w:val="none"/>
          </w:rPr>
          <w:t xml:space="preserve">т 28.11.2025) "О государственной социальной помощи", определяющей полномочия </w:t>
        </w:r>
        <w:r w:rsidRPr="004808CC">
          <w:rPr>
            <w:bCs/>
            <w:sz w:val="25"/>
            <w:szCs w:val="25"/>
            <w:shd w:val="clear" w:color="auto" w:fill="FFFFFF"/>
          </w:rPr>
          <w:t>органов государственной власти субъектов Российской Федерации в области оказания государственной социальной помощи</w:t>
        </w:r>
        <w:r w:rsidRPr="004808CC">
          <w:rPr>
            <w:rStyle w:val="Hyperlink"/>
            <w:color w:val="auto"/>
            <w:sz w:val="25"/>
            <w:szCs w:val="25"/>
            <w:u w:val="none"/>
          </w:rPr>
          <w:t>,</w:t>
        </w:r>
      </w:hyperlink>
      <w:r w:rsidRPr="004808CC">
        <w:rPr>
          <w:sz w:val="25"/>
          <w:szCs w:val="25"/>
        </w:rPr>
        <w:t xml:space="preserve"> о</w:t>
      </w:r>
      <w:r w:rsidRPr="004808CC">
        <w:rPr>
          <w:sz w:val="25"/>
          <w:szCs w:val="25"/>
          <w:shd w:val="clear" w:color="auto" w:fill="FFFFFF"/>
        </w:rPr>
        <w:t>рганы государственной власти субъектов Российской Федерации, п</w:t>
      </w:r>
      <w:r w:rsidRPr="004808CC">
        <w:rPr>
          <w:sz w:val="25"/>
          <w:szCs w:val="25"/>
          <w:shd w:val="clear" w:color="auto" w:fill="FFFFFF"/>
        </w:rPr>
        <w:t>редоставляющие государственные услуги, направляют межведомственный запрос о предоставлении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</w:t>
      </w:r>
      <w:r w:rsidRPr="004808CC">
        <w:rPr>
          <w:sz w:val="25"/>
          <w:szCs w:val="25"/>
          <w:shd w:val="clear" w:color="auto" w:fill="FFFFFF"/>
        </w:rPr>
        <w:t xml:space="preserve">е услуги, органов, предоставляющих муниципальные услуги, иных государственных органов, органов </w:t>
      </w:r>
      <w:r w:rsidRPr="004808CC">
        <w:rPr>
          <w:sz w:val="25"/>
          <w:szCs w:val="25"/>
        </w:rPr>
        <w:t>местного самоуправления либо подведомственных государственным органам или органам местного самоуправления организаций.</w:t>
      </w:r>
    </w:p>
    <w:p w:rsidR="004808CC" w:rsidRPr="004808CC" w:rsidP="004808CC" w14:paraId="04473FB8" w14:textId="27A14902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4808CC">
        <w:rPr>
          <w:sz w:val="25"/>
          <w:szCs w:val="25"/>
        </w:rPr>
        <w:t>Доказательств проведения истцом проверочн</w:t>
      </w:r>
      <w:r w:rsidRPr="004808CC">
        <w:rPr>
          <w:sz w:val="25"/>
          <w:szCs w:val="25"/>
        </w:rPr>
        <w:t>ых мероприятий с целью выявления обоснованности осуществления производимых выплат на протяжении длительного времени, материалы дела не содержат, равно как и доказательств объективной невозможности проведения соответствующих проверок.</w:t>
      </w:r>
    </w:p>
    <w:p w:rsidR="002D38D7" w:rsidRPr="004808CC" w:rsidP="00E57595" w14:paraId="665EEC38" w14:textId="43A3BE40">
      <w:pPr>
        <w:jc w:val="both"/>
        <w:rPr>
          <w:sz w:val="25"/>
          <w:szCs w:val="25"/>
        </w:rPr>
      </w:pPr>
      <w:r w:rsidRPr="004808CC">
        <w:rPr>
          <w:sz w:val="25"/>
          <w:szCs w:val="25"/>
        </w:rPr>
        <w:t xml:space="preserve">          В связи с че</w:t>
      </w:r>
      <w:r w:rsidRPr="004808CC">
        <w:rPr>
          <w:sz w:val="25"/>
          <w:szCs w:val="25"/>
        </w:rPr>
        <w:t>м, мировой судья приходит к выводу, что в данном случае, отсутствие надлежащего контроля со стороны филиал</w:t>
      </w:r>
      <w:r w:rsidRPr="004808CC" w:rsidR="00471CF5">
        <w:rPr>
          <w:sz w:val="25"/>
          <w:szCs w:val="25"/>
        </w:rPr>
        <w:t>а</w:t>
      </w:r>
      <w:r w:rsidRPr="004808CC">
        <w:rPr>
          <w:sz w:val="25"/>
          <w:szCs w:val="25"/>
        </w:rPr>
        <w:t xml:space="preserve"> ГУ РЦСПН, повлекло длительную выплату МСП, при наличии оснований для их прекращения. </w:t>
      </w:r>
    </w:p>
    <w:p w:rsidR="002D38D7" w:rsidRPr="00B00C39" w:rsidP="00E57595" w14:paraId="62991036" w14:textId="07275DAA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</w:t>
      </w:r>
      <w:r w:rsidRPr="00B00C39" w:rsidR="00554DF7">
        <w:rPr>
          <w:sz w:val="25"/>
          <w:szCs w:val="25"/>
        </w:rPr>
        <w:t xml:space="preserve">  </w:t>
      </w:r>
      <w:r w:rsidRPr="00B00C39">
        <w:rPr>
          <w:sz w:val="25"/>
          <w:szCs w:val="25"/>
        </w:rPr>
        <w:t>Исходя из пояснений истца</w:t>
      </w:r>
      <w:r w:rsidRPr="00B00C39" w:rsidR="00554DF7">
        <w:rPr>
          <w:sz w:val="25"/>
          <w:szCs w:val="25"/>
        </w:rPr>
        <w:t xml:space="preserve">, ей не было известно о необходимости уведомления </w:t>
      </w:r>
      <w:r w:rsidRPr="00B00C39" w:rsidR="00471CF5">
        <w:rPr>
          <w:sz w:val="25"/>
          <w:szCs w:val="25"/>
        </w:rPr>
        <w:t>органа,</w:t>
      </w:r>
      <w:r w:rsidRPr="00B00C39" w:rsidR="00554DF7">
        <w:rPr>
          <w:sz w:val="25"/>
          <w:szCs w:val="25"/>
        </w:rPr>
        <w:t xml:space="preserve"> предоставляющего МСП о смене места жительства. </w:t>
      </w:r>
      <w:r w:rsidRPr="00B00C39" w:rsidR="00554DF7">
        <w:rPr>
          <w:color w:val="000000"/>
          <w:sz w:val="25"/>
          <w:szCs w:val="25"/>
        </w:rPr>
        <w:t xml:space="preserve">Сведений о том, что ответчик являлась получателем МСП по месту регистрации в спорный период времени, материалы дела не содержат. Согласно сведений КУ ХМАО-Югры «Агентство социального благополучия населения» Мулюкова Л.Х. состоит на учете в ГИС «Соцразвитие Югры», в категории «Инвалид 3 группы», является получателем МСП: компенсация расходов на оплату коммунальных услуг, единовременных выплат. Первая выплата произведена за ноябрь 2024 года. </w:t>
      </w:r>
    </w:p>
    <w:p w:rsidR="00A703DB" w:rsidRPr="00B00C39" w:rsidP="00554DF7" w14:paraId="61D42556" w14:textId="63F7E9E4">
      <w:pPr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         В соответствии со </w:t>
      </w:r>
      <w:hyperlink r:id="rId13" w:history="1">
        <w:r w:rsidRPr="00B00C39">
          <w:rPr>
            <w:sz w:val="25"/>
            <w:szCs w:val="25"/>
          </w:rPr>
          <w:t>ст. 1064</w:t>
        </w:r>
      </w:hyperlink>
      <w:r w:rsidRPr="00B00C39">
        <w:rPr>
          <w:sz w:val="25"/>
          <w:szCs w:val="25"/>
        </w:rPr>
        <w:t xml:space="preserve"> Гражданского кодекса Российской Федерации вред, причиненный имуществу гражданина или юридического лица, подлежит возмещению лицом, причи</w:t>
      </w:r>
      <w:r w:rsidRPr="00B00C39">
        <w:rPr>
          <w:sz w:val="25"/>
          <w:szCs w:val="25"/>
        </w:rPr>
        <w:t>нившим вред. Ответчик освобождается от возмещения вреда, если докажет, что вред причинен не по его вине.</w:t>
      </w:r>
    </w:p>
    <w:p w:rsidR="00A703DB" w:rsidRPr="00B00C39" w:rsidP="00A703DB" w14:paraId="22A94337" w14:textId="6EB7B40B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 При этом факт незаконного действия или бездействия, наличие причиненного вреда, его размер, а также причинно-следственную связь между действиями (без</w:t>
      </w:r>
      <w:r w:rsidRPr="00B00C39">
        <w:rPr>
          <w:sz w:val="25"/>
          <w:szCs w:val="25"/>
        </w:rPr>
        <w:t>действием) и наступившим вредом, то есть состав деликтного правонарушения, должен доказать истец.</w:t>
      </w:r>
    </w:p>
    <w:p w:rsidR="00A703DB" w:rsidRPr="00B00C39" w:rsidP="00A703DB" w14:paraId="37EAE188" w14:textId="480479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B00C39">
        <w:rPr>
          <w:color w:val="000000"/>
          <w:sz w:val="25"/>
          <w:szCs w:val="25"/>
        </w:rPr>
        <w:t xml:space="preserve">         </w:t>
      </w:r>
      <w:r w:rsidRPr="00B00C39" w:rsidR="00554DF7">
        <w:rPr>
          <w:color w:val="000000"/>
          <w:sz w:val="25"/>
          <w:szCs w:val="25"/>
        </w:rPr>
        <w:t xml:space="preserve">  </w:t>
      </w:r>
      <w:r w:rsidRPr="00B00C39">
        <w:rPr>
          <w:color w:val="000000"/>
          <w:sz w:val="25"/>
          <w:szCs w:val="25"/>
        </w:rPr>
        <w:t xml:space="preserve"> На основании ч. 1 ст. 67 Гражданского процессуального кодекса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554DF7" w:rsidRPr="00B00C39" w:rsidP="004808CC" w14:paraId="7EBD595D" w14:textId="7E0843CF">
      <w:pPr>
        <w:jc w:val="both"/>
        <w:rPr>
          <w:sz w:val="25"/>
          <w:szCs w:val="25"/>
        </w:rPr>
      </w:pPr>
      <w:r w:rsidRPr="00B00C39">
        <w:rPr>
          <w:color w:val="000000"/>
          <w:sz w:val="25"/>
          <w:szCs w:val="25"/>
        </w:rPr>
        <w:t xml:space="preserve">           </w:t>
      </w:r>
      <w:r w:rsidRPr="00B00C39">
        <w:rPr>
          <w:sz w:val="25"/>
          <w:szCs w:val="25"/>
        </w:rPr>
        <w:t>С уч</w:t>
      </w:r>
      <w:r w:rsidRPr="00B00C39">
        <w:rPr>
          <w:sz w:val="25"/>
          <w:szCs w:val="25"/>
        </w:rPr>
        <w:t>етом изложенного, мировой судья приходит к выводу, что в нарушение ст.</w:t>
      </w:r>
      <w:hyperlink r:id="rId14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B00C39">
          <w:rPr>
            <w:rStyle w:val="Hyperlink"/>
            <w:sz w:val="25"/>
            <w:szCs w:val="25"/>
          </w:rPr>
          <w:t>56 ГПК РФ</w:t>
        </w:r>
      </w:hyperlink>
      <w:r w:rsidRPr="00B00C39">
        <w:rPr>
          <w:sz w:val="25"/>
          <w:szCs w:val="25"/>
        </w:rPr>
        <w:t xml:space="preserve"> истцом не представлено доказательств недобросовестности со стороны ответчика при получении ей в период </w:t>
      </w:r>
      <w:r w:rsidRPr="00B00C39" w:rsidR="00471CF5">
        <w:rPr>
          <w:sz w:val="25"/>
          <w:szCs w:val="25"/>
        </w:rPr>
        <w:t>с 01.01.2020</w:t>
      </w:r>
      <w:r w:rsidRPr="00B00C39">
        <w:rPr>
          <w:sz w:val="25"/>
          <w:szCs w:val="25"/>
        </w:rPr>
        <w:t xml:space="preserve"> по 29.02.2024 мер социальной поддержки.</w:t>
      </w:r>
    </w:p>
    <w:p w:rsidR="00D002A4" w:rsidRPr="004808CC" w:rsidP="004808CC" w14:paraId="469C80F3" w14:textId="0B72E846">
      <w:pPr>
        <w:pStyle w:val="10"/>
        <w:shd w:val="clear" w:color="auto" w:fill="auto"/>
        <w:spacing w:before="0" w:after="0" w:line="240" w:lineRule="auto"/>
        <w:ind w:left="20" w:right="20" w:firstLine="700"/>
        <w:jc w:val="both"/>
        <w:rPr>
          <w:color w:val="000000"/>
          <w:sz w:val="25"/>
          <w:szCs w:val="25"/>
        </w:rPr>
      </w:pPr>
      <w:r w:rsidRPr="004808CC">
        <w:rPr>
          <w:sz w:val="25"/>
          <w:szCs w:val="25"/>
        </w:rPr>
        <w:t>Установив, что доказательств, достоверно свидетельствующих о том, что при</w:t>
      </w:r>
      <w:r w:rsidRPr="004808CC">
        <w:rPr>
          <w:sz w:val="25"/>
          <w:szCs w:val="25"/>
        </w:rPr>
        <w:t xml:space="preserve"> оформлении спорных выплат ответчику надлежащим образом было разъяснено о возложении каких-либо обязанностей по извещению органа социальной защиты о наступлении обстоятельств, влекущих изменение размера или прекращение выплат, не представлено</w:t>
      </w:r>
      <w:r>
        <w:rPr>
          <w:sz w:val="25"/>
          <w:szCs w:val="25"/>
        </w:rPr>
        <w:t>,</w:t>
      </w:r>
      <w:r w:rsidRPr="004808CC">
        <w:rPr>
          <w:sz w:val="25"/>
          <w:szCs w:val="25"/>
        </w:rPr>
        <w:t xml:space="preserve"> принимая во </w:t>
      </w:r>
      <w:r w:rsidRPr="004808CC">
        <w:rPr>
          <w:sz w:val="25"/>
          <w:szCs w:val="25"/>
        </w:rPr>
        <w:t xml:space="preserve">внимание, что в действиях ответчика отсутствуют признаки </w:t>
      </w:r>
      <w:r w:rsidRPr="004808CC">
        <w:rPr>
          <w:sz w:val="25"/>
          <w:szCs w:val="25"/>
        </w:rPr>
        <w:t xml:space="preserve">недобросовестности, мировой судья приходит к выводу об отсутствии оснований для удовлетворения заявленных исковых требований. </w:t>
      </w:r>
      <w:r w:rsidRPr="004808CC" w:rsidR="00B00C39">
        <w:rPr>
          <w:color w:val="000000"/>
          <w:sz w:val="25"/>
          <w:szCs w:val="25"/>
        </w:rPr>
        <w:t xml:space="preserve">Производное от основных требований, требование о взыскании расходов </w:t>
      </w:r>
      <w:r w:rsidRPr="004808CC" w:rsidR="00471CF5">
        <w:rPr>
          <w:color w:val="000000"/>
          <w:sz w:val="25"/>
          <w:szCs w:val="25"/>
        </w:rPr>
        <w:t xml:space="preserve">по оплате госпошлины </w:t>
      </w:r>
      <w:r w:rsidRPr="004808CC" w:rsidR="00B00C39">
        <w:rPr>
          <w:color w:val="000000"/>
          <w:sz w:val="25"/>
          <w:szCs w:val="25"/>
        </w:rPr>
        <w:t xml:space="preserve">также удовлетворению не подлежит. </w:t>
      </w:r>
    </w:p>
    <w:p w:rsidR="00CD1CA6" w:rsidRPr="00B00C39" w:rsidP="00CD1CA6" w14:paraId="7CA885E3" w14:textId="27093236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 Руководствуясь ст.ст. 194-19</w:t>
      </w:r>
      <w:r w:rsidRPr="00B00C39" w:rsidR="00645432">
        <w:rPr>
          <w:sz w:val="25"/>
          <w:szCs w:val="25"/>
        </w:rPr>
        <w:t>8</w:t>
      </w:r>
      <w:r w:rsidRPr="00B00C39">
        <w:rPr>
          <w:sz w:val="25"/>
          <w:szCs w:val="25"/>
        </w:rPr>
        <w:t xml:space="preserve"> ГПК РФ, мировой судья,</w:t>
      </w:r>
    </w:p>
    <w:p w:rsidR="003F1711" w:rsidRPr="00B00C39" w:rsidP="00CD1CA6" w14:paraId="40C20321" w14:textId="77777777">
      <w:pPr>
        <w:ind w:firstLine="540"/>
        <w:jc w:val="center"/>
        <w:rPr>
          <w:sz w:val="25"/>
          <w:szCs w:val="25"/>
        </w:rPr>
      </w:pPr>
    </w:p>
    <w:p w:rsidR="00B00C39" w:rsidP="00CD1CA6" w14:paraId="2E61CD78" w14:textId="77777777">
      <w:pPr>
        <w:ind w:firstLine="540"/>
        <w:jc w:val="center"/>
        <w:rPr>
          <w:sz w:val="25"/>
          <w:szCs w:val="25"/>
        </w:rPr>
      </w:pPr>
    </w:p>
    <w:p w:rsidR="00CD1CA6" w:rsidRPr="00B00C39" w:rsidP="00CD1CA6" w14:paraId="7C23498E" w14:textId="77777777">
      <w:pPr>
        <w:ind w:firstLine="540"/>
        <w:jc w:val="center"/>
        <w:rPr>
          <w:sz w:val="25"/>
          <w:szCs w:val="25"/>
        </w:rPr>
      </w:pPr>
      <w:r w:rsidRPr="00B00C39">
        <w:rPr>
          <w:sz w:val="25"/>
          <w:szCs w:val="25"/>
        </w:rPr>
        <w:t>РЕШИЛ:</w:t>
      </w:r>
    </w:p>
    <w:p w:rsidR="00CD1CA6" w:rsidRPr="00B00C39" w:rsidP="00CD1CA6" w14:paraId="70C9B722" w14:textId="77777777">
      <w:pPr>
        <w:ind w:firstLine="540"/>
        <w:jc w:val="both"/>
        <w:rPr>
          <w:sz w:val="25"/>
          <w:szCs w:val="25"/>
        </w:rPr>
      </w:pPr>
    </w:p>
    <w:p w:rsidR="00CD1CA6" w:rsidRPr="00B00C39" w:rsidP="00C23E97" w14:paraId="05837895" w14:textId="0BCC677E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В удовлетворении исковых требований </w:t>
      </w:r>
      <w:r w:rsidRPr="00B00C39" w:rsidR="00BC7725">
        <w:rPr>
          <w:sz w:val="25"/>
          <w:szCs w:val="25"/>
        </w:rPr>
        <w:t>ГКУ Республиканский центр социальной поддержки населения</w:t>
      </w:r>
      <w:r w:rsidRPr="00B00C39" w:rsidR="00BC7725">
        <w:rPr>
          <w:color w:val="000099"/>
          <w:sz w:val="25"/>
          <w:szCs w:val="25"/>
        </w:rPr>
        <w:t xml:space="preserve"> </w:t>
      </w:r>
      <w:r w:rsidRPr="00B00C39" w:rsidR="00645432">
        <w:rPr>
          <w:color w:val="000099"/>
          <w:sz w:val="25"/>
          <w:szCs w:val="25"/>
        </w:rPr>
        <w:t xml:space="preserve">(ИНН </w:t>
      </w:r>
      <w:r w:rsidRPr="00B00C39" w:rsidR="00BC7725">
        <w:rPr>
          <w:color w:val="000099"/>
          <w:sz w:val="25"/>
          <w:szCs w:val="25"/>
        </w:rPr>
        <w:t>0278206808</w:t>
      </w:r>
      <w:r w:rsidRPr="00B00C39" w:rsidR="00645432">
        <w:rPr>
          <w:color w:val="000099"/>
          <w:sz w:val="25"/>
          <w:szCs w:val="25"/>
        </w:rPr>
        <w:t xml:space="preserve">) </w:t>
      </w:r>
      <w:r w:rsidRPr="00B00C39" w:rsidR="0017724E">
        <w:rPr>
          <w:color w:val="000099"/>
          <w:sz w:val="25"/>
          <w:szCs w:val="25"/>
        </w:rPr>
        <w:t xml:space="preserve">к </w:t>
      </w:r>
      <w:r w:rsidRPr="00B00C39" w:rsidR="00BC7725">
        <w:rPr>
          <w:sz w:val="25"/>
          <w:szCs w:val="25"/>
        </w:rPr>
        <w:t xml:space="preserve">Мулюковой Лябибе Хабибовне </w:t>
      </w:r>
      <w:r w:rsidRPr="00B00C39" w:rsidR="00645432">
        <w:rPr>
          <w:color w:val="000099"/>
          <w:sz w:val="25"/>
          <w:szCs w:val="25"/>
        </w:rPr>
        <w:t xml:space="preserve">(паспорт </w:t>
      </w:r>
      <w:r w:rsidRPr="00B00C39" w:rsidR="00BC7725">
        <w:rPr>
          <w:color w:val="000099"/>
          <w:sz w:val="25"/>
          <w:szCs w:val="25"/>
        </w:rPr>
        <w:t>8009</w:t>
      </w:r>
      <w:r w:rsidRPr="00B00C39" w:rsidR="00645432">
        <w:rPr>
          <w:color w:val="000099"/>
          <w:sz w:val="25"/>
          <w:szCs w:val="25"/>
        </w:rPr>
        <w:t xml:space="preserve"> № </w:t>
      </w:r>
      <w:r w:rsidRPr="00B00C39" w:rsidR="00BC7725">
        <w:rPr>
          <w:color w:val="000099"/>
          <w:sz w:val="25"/>
          <w:szCs w:val="25"/>
        </w:rPr>
        <w:t>906260</w:t>
      </w:r>
      <w:r w:rsidRPr="00B00C39" w:rsidR="00645432">
        <w:rPr>
          <w:color w:val="000099"/>
          <w:sz w:val="25"/>
          <w:szCs w:val="25"/>
        </w:rPr>
        <w:t xml:space="preserve">) </w:t>
      </w:r>
      <w:r w:rsidRPr="00B00C39" w:rsidR="00BC7725">
        <w:rPr>
          <w:sz w:val="25"/>
          <w:szCs w:val="25"/>
        </w:rPr>
        <w:t>о взыскании незаконно полученных ежемесячной компенсационной выплаты и ежемесячной денежной выплаты ветеранам труда -</w:t>
      </w:r>
      <w:r w:rsidRPr="00B00C39">
        <w:rPr>
          <w:sz w:val="25"/>
          <w:szCs w:val="25"/>
        </w:rPr>
        <w:t xml:space="preserve"> отказать.</w:t>
      </w:r>
    </w:p>
    <w:p w:rsidR="00CD1CA6" w:rsidRPr="00B00C39" w:rsidP="00C23E97" w14:paraId="4E05AE45" w14:textId="49D4B8E2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>Решение может быть обжаловано в апелляционном порядке в течение месяца со дня принятия решения суда в</w:t>
      </w:r>
      <w:r w:rsidRPr="00B00C39">
        <w:rPr>
          <w:sz w:val="25"/>
          <w:szCs w:val="25"/>
        </w:rPr>
        <w:t xml:space="preserve"> окончательной форме в Нижневартовский городской суд ХМАО - Югры через мирового судью </w:t>
      </w:r>
      <w:r w:rsidRPr="00B00C39" w:rsidR="00A00DB5">
        <w:rPr>
          <w:sz w:val="25"/>
          <w:szCs w:val="25"/>
        </w:rPr>
        <w:t>вынесшего решение</w:t>
      </w:r>
      <w:r w:rsidRPr="00B00C39">
        <w:rPr>
          <w:sz w:val="25"/>
          <w:szCs w:val="25"/>
        </w:rPr>
        <w:t>.</w:t>
      </w:r>
    </w:p>
    <w:p w:rsidR="003306E2" w:rsidRPr="00B00C39" w:rsidP="00C23E97" w14:paraId="27DE9885" w14:textId="77777777">
      <w:pPr>
        <w:ind w:firstLine="540"/>
        <w:jc w:val="both"/>
        <w:rPr>
          <w:sz w:val="25"/>
          <w:szCs w:val="25"/>
        </w:rPr>
      </w:pPr>
    </w:p>
    <w:p w:rsidR="00AC4C50" w:rsidRPr="00B00C39" w:rsidP="00C23E97" w14:paraId="4A193BE7" w14:textId="77777777">
      <w:pPr>
        <w:ind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ab/>
      </w:r>
    </w:p>
    <w:p w:rsidR="00A00DB5" w:rsidRPr="00B00C39" w:rsidP="00C23E97" w14:paraId="24CFECF6" w14:textId="0381BE30">
      <w:pPr>
        <w:widowControl w:val="0"/>
        <w:autoSpaceDE w:val="0"/>
        <w:autoSpaceDN w:val="0"/>
        <w:adjustRightInd w:val="0"/>
        <w:ind w:right="-1" w:firstLine="540"/>
        <w:jc w:val="both"/>
        <w:rPr>
          <w:sz w:val="25"/>
          <w:szCs w:val="25"/>
        </w:rPr>
      </w:pPr>
      <w:r w:rsidRPr="00B00C39">
        <w:rPr>
          <w:sz w:val="25"/>
          <w:szCs w:val="25"/>
        </w:rPr>
        <w:t xml:space="preserve">Мировой судья                                                                            Т.В. </w:t>
      </w:r>
      <w:r w:rsidRPr="00B00C39">
        <w:rPr>
          <w:sz w:val="25"/>
          <w:szCs w:val="25"/>
        </w:rPr>
        <w:t>Голубкина</w:t>
      </w:r>
      <w:r w:rsidRPr="00B00C39">
        <w:rPr>
          <w:sz w:val="25"/>
          <w:szCs w:val="25"/>
        </w:rPr>
        <w:t xml:space="preserve"> </w:t>
      </w:r>
    </w:p>
    <w:p w:rsidR="00A00DB5" w:rsidRPr="00B00C39" w:rsidP="00C23E97" w14:paraId="57C270CF" w14:textId="77777777">
      <w:pPr>
        <w:widowControl w:val="0"/>
        <w:autoSpaceDE w:val="0"/>
        <w:autoSpaceDN w:val="0"/>
        <w:adjustRightInd w:val="0"/>
        <w:ind w:right="-1" w:firstLine="540"/>
        <w:rPr>
          <w:rFonts w:eastAsia="MS Mincho"/>
          <w:bCs/>
          <w:sz w:val="25"/>
          <w:szCs w:val="25"/>
        </w:rPr>
      </w:pPr>
      <w:r w:rsidRPr="00B00C39">
        <w:rPr>
          <w:rFonts w:eastAsia="MS Mincho"/>
          <w:bCs/>
          <w:sz w:val="25"/>
          <w:szCs w:val="25"/>
        </w:rPr>
        <w:t xml:space="preserve"> </w:t>
      </w:r>
    </w:p>
    <w:sectPr w:rsidSect="00B00C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501FC"/>
    <w:rsid w:val="00075170"/>
    <w:rsid w:val="00095DDC"/>
    <w:rsid w:val="000C63EB"/>
    <w:rsid w:val="00102743"/>
    <w:rsid w:val="00107C10"/>
    <w:rsid w:val="00164C0A"/>
    <w:rsid w:val="0017724E"/>
    <w:rsid w:val="001B44D4"/>
    <w:rsid w:val="001E43D8"/>
    <w:rsid w:val="00207134"/>
    <w:rsid w:val="00230012"/>
    <w:rsid w:val="00255F3F"/>
    <w:rsid w:val="002B20DD"/>
    <w:rsid w:val="002D38D7"/>
    <w:rsid w:val="002E07C3"/>
    <w:rsid w:val="00301D23"/>
    <w:rsid w:val="00306FF2"/>
    <w:rsid w:val="003306E2"/>
    <w:rsid w:val="00390150"/>
    <w:rsid w:val="003B11D1"/>
    <w:rsid w:val="003E0FB8"/>
    <w:rsid w:val="003E1B61"/>
    <w:rsid w:val="003F1711"/>
    <w:rsid w:val="00471CF5"/>
    <w:rsid w:val="004808CC"/>
    <w:rsid w:val="00487B1B"/>
    <w:rsid w:val="00487C43"/>
    <w:rsid w:val="004E6C6B"/>
    <w:rsid w:val="00546D40"/>
    <w:rsid w:val="00554DF7"/>
    <w:rsid w:val="00574FF0"/>
    <w:rsid w:val="005801F5"/>
    <w:rsid w:val="005C386C"/>
    <w:rsid w:val="005E4A6B"/>
    <w:rsid w:val="00645432"/>
    <w:rsid w:val="006E4648"/>
    <w:rsid w:val="006E4EA6"/>
    <w:rsid w:val="006F0C29"/>
    <w:rsid w:val="007460E0"/>
    <w:rsid w:val="007E7477"/>
    <w:rsid w:val="007F38D8"/>
    <w:rsid w:val="008073CF"/>
    <w:rsid w:val="0082724F"/>
    <w:rsid w:val="00837F7F"/>
    <w:rsid w:val="008558E7"/>
    <w:rsid w:val="0086205D"/>
    <w:rsid w:val="0086223D"/>
    <w:rsid w:val="008D5052"/>
    <w:rsid w:val="0090406F"/>
    <w:rsid w:val="009319C2"/>
    <w:rsid w:val="009329C6"/>
    <w:rsid w:val="00987F96"/>
    <w:rsid w:val="00A00DB5"/>
    <w:rsid w:val="00A0406D"/>
    <w:rsid w:val="00A053EE"/>
    <w:rsid w:val="00A44A2E"/>
    <w:rsid w:val="00A703DB"/>
    <w:rsid w:val="00A71651"/>
    <w:rsid w:val="00A77371"/>
    <w:rsid w:val="00A818F0"/>
    <w:rsid w:val="00A96C85"/>
    <w:rsid w:val="00A97D73"/>
    <w:rsid w:val="00AB3198"/>
    <w:rsid w:val="00AC4C50"/>
    <w:rsid w:val="00AE735B"/>
    <w:rsid w:val="00B00C39"/>
    <w:rsid w:val="00B74F38"/>
    <w:rsid w:val="00B81A87"/>
    <w:rsid w:val="00B81E43"/>
    <w:rsid w:val="00BB7D0F"/>
    <w:rsid w:val="00BC7725"/>
    <w:rsid w:val="00C23E97"/>
    <w:rsid w:val="00CA2742"/>
    <w:rsid w:val="00CD1CA6"/>
    <w:rsid w:val="00CE7C9F"/>
    <w:rsid w:val="00CF7A5B"/>
    <w:rsid w:val="00D002A4"/>
    <w:rsid w:val="00D12625"/>
    <w:rsid w:val="00D206A9"/>
    <w:rsid w:val="00D5732C"/>
    <w:rsid w:val="00D85085"/>
    <w:rsid w:val="00D85B59"/>
    <w:rsid w:val="00DD0232"/>
    <w:rsid w:val="00DE5662"/>
    <w:rsid w:val="00E04823"/>
    <w:rsid w:val="00E57595"/>
    <w:rsid w:val="00E9779C"/>
    <w:rsid w:val="00EB1C42"/>
    <w:rsid w:val="00EC0BC7"/>
    <w:rsid w:val="00EC7694"/>
    <w:rsid w:val="00EC76B8"/>
    <w:rsid w:val="00F225DC"/>
    <w:rsid w:val="00FB3E7B"/>
    <w:rsid w:val="00FC1A05"/>
    <w:rsid w:val="00FE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o1">
    <w:name w:val="fio1"/>
    <w:basedOn w:val="DefaultParagraphFont"/>
    <w:rsid w:val="00A71651"/>
  </w:style>
  <w:style w:type="paragraph" w:styleId="NormalWeb">
    <w:name w:val="Normal (Web)"/>
    <w:basedOn w:val="Normal"/>
    <w:uiPriority w:val="99"/>
    <w:unhideWhenUsed/>
    <w:rsid w:val="00D002A4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D002A4"/>
  </w:style>
  <w:style w:type="character" w:customStyle="1" w:styleId="fio4">
    <w:name w:val="fio4"/>
    <w:basedOn w:val="DefaultParagraphFont"/>
    <w:rsid w:val="00D002A4"/>
  </w:style>
  <w:style w:type="character" w:customStyle="1" w:styleId="address2">
    <w:name w:val="address2"/>
    <w:basedOn w:val="DefaultParagraphFont"/>
    <w:rsid w:val="00D002A4"/>
  </w:style>
  <w:style w:type="character" w:customStyle="1" w:styleId="data2">
    <w:name w:val="data2"/>
    <w:basedOn w:val="DefaultParagraphFont"/>
    <w:rsid w:val="00D002A4"/>
  </w:style>
  <w:style w:type="character" w:customStyle="1" w:styleId="a3">
    <w:name w:val="Гипертекстовая ссылка"/>
    <w:basedOn w:val="DefaultParagraphFont"/>
    <w:uiPriority w:val="99"/>
    <w:rsid w:val="00DE5662"/>
    <w:rPr>
      <w:rFonts w:ascii="Times New Roman" w:hAnsi="Times New Roman" w:cs="Times New Roman" w:hint="default"/>
      <w:b w:val="0"/>
      <w:bCs w:val="0"/>
      <w:color w:val="000000"/>
    </w:rPr>
  </w:style>
  <w:style w:type="character" w:styleId="Hyperlink">
    <w:name w:val="Hyperlink"/>
    <w:basedOn w:val="DefaultParagraphFont"/>
    <w:uiPriority w:val="99"/>
    <w:unhideWhenUsed/>
    <w:rsid w:val="009329C6"/>
    <w:rPr>
      <w:color w:val="0000FF"/>
      <w:u w:val="single"/>
    </w:rPr>
  </w:style>
  <w:style w:type="character" w:customStyle="1" w:styleId="a4">
    <w:name w:val="Основной текст_"/>
    <w:basedOn w:val="DefaultParagraphFont"/>
    <w:link w:val="10"/>
    <w:rsid w:val="00932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9329C6"/>
    <w:pPr>
      <w:shd w:val="clear" w:color="auto" w:fill="FFFFFF"/>
      <w:spacing w:before="420" w:after="180" w:line="0" w:lineRule="atLeast"/>
    </w:pPr>
    <w:rPr>
      <w:sz w:val="27"/>
      <w:szCs w:val="27"/>
      <w:lang w:eastAsia="en-US"/>
    </w:rPr>
  </w:style>
  <w:style w:type="paragraph" w:customStyle="1" w:styleId="msoclassconsplusnormal">
    <w:name w:val="msoclassconsplusnormal"/>
    <w:basedOn w:val="Normal"/>
    <w:rsid w:val="00987F96"/>
    <w:pPr>
      <w:spacing w:before="100" w:beforeAutospacing="1" w:after="100" w:afterAutospacing="1"/>
    </w:pPr>
  </w:style>
  <w:style w:type="character" w:customStyle="1" w:styleId="fio3">
    <w:name w:val="fio3"/>
    <w:basedOn w:val="DefaultParagraphFont"/>
    <w:rsid w:val="00987F96"/>
  </w:style>
  <w:style w:type="paragraph" w:customStyle="1" w:styleId="formattext">
    <w:name w:val="formattext"/>
    <w:basedOn w:val="Normal"/>
    <w:rsid w:val="000501FC"/>
    <w:pPr>
      <w:spacing w:before="100" w:beforeAutospacing="1" w:after="100" w:afterAutospacing="1"/>
    </w:pPr>
  </w:style>
  <w:style w:type="character" w:customStyle="1" w:styleId="115pt">
    <w:name w:val="Основной текст + 11;5 pt"/>
    <w:basedOn w:val="a4"/>
    <w:rsid w:val="00480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federalnyi-zakon-ot-04031998-n-33-fz-o/glava-iii/statia-7/" TargetMode="External" /><Relationship Id="rId11" Type="http://schemas.openxmlformats.org/officeDocument/2006/relationships/hyperlink" Target="https://sudact.ru/law/konstitutsiia/" TargetMode="External" /><Relationship Id="rId12" Type="http://schemas.openxmlformats.org/officeDocument/2006/relationships/hyperlink" Target="https://www.consultant.ru/document/cons_doc_LAW_23735/" TargetMode="External" /><Relationship Id="rId13" Type="http://schemas.openxmlformats.org/officeDocument/2006/relationships/hyperlink" Target="garantf1://10064072.201064/" TargetMode="External" /><Relationship Id="rId14" Type="http://schemas.openxmlformats.org/officeDocument/2006/relationships/hyperlink" Target="https://sudact.ru/law/gpk-rf/razdel-i/glava-6/statia-56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2/razdel-iv/glava-60/statia-1102/" TargetMode="External" /><Relationship Id="rId6" Type="http://schemas.openxmlformats.org/officeDocument/2006/relationships/hyperlink" Target="https://sudact.ru/law/gk-rf-chast1/razdel-i/podrazdel-1/glava-2/statia-8/" TargetMode="External" /><Relationship Id="rId7" Type="http://schemas.openxmlformats.org/officeDocument/2006/relationships/hyperlink" Target="https://sudact.ru/law/gk-rf-chast1/razdel-iii/podrazdel-1_1/glava-21_1/statia-307_1/" TargetMode="External" /><Relationship Id="rId8" Type="http://schemas.openxmlformats.org/officeDocument/2006/relationships/hyperlink" Target="https://sudact.ru/law/gk-rf-chast2/razdel-iv/glava-60/statia-1109/" TargetMode="External" /><Relationship Id="rId9" Type="http://schemas.openxmlformats.org/officeDocument/2006/relationships/hyperlink" Target="https://sudact.ru/law/zakon-rf-o-popravke-k-konstitutsii-rf_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E9CA-89F1-4C04-BD17-1DE64178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